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076387" w14:textId="4BB11262" w:rsidR="00DD49C3" w:rsidRPr="007F2EFD" w:rsidRDefault="00DD49C3" w:rsidP="00DD49C3">
      <w:pPr>
        <w:jc w:val="center"/>
        <w:rPr>
          <w:rFonts w:ascii="Calibri" w:hAnsi="Calibri" w:cs="Calibri"/>
        </w:rPr>
      </w:pPr>
      <w:r w:rsidRPr="007F2EFD">
        <w:rPr>
          <w:rFonts w:ascii="Calibri" w:hAnsi="Calibri" w:cs="Calibri"/>
          <w:noProof/>
        </w:rPr>
        <w:drawing>
          <wp:inline distT="0" distB="0" distL="0" distR="0" wp14:anchorId="631B16CF" wp14:editId="7F5B7BB7">
            <wp:extent cx="1152525" cy="1009015"/>
            <wp:effectExtent l="0" t="0" r="3175" b="0"/>
            <wp:docPr id="1372471964" name="Picture 2" descr="International Wine Challe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471964" name="Picture 2" descr="A logo for a wine challenge&#10;&#10;Description automatically generated"/>
                    <pic:cNvPicPr/>
                  </pic:nvPicPr>
                  <pic:blipFill>
                    <a:blip r:embed="rId8">
                      <a:extLst>
                        <a:ext uri="{28A0092B-C50C-407E-A947-70E740481C1C}">
                          <a14:useLocalDpi xmlns:a14="http://schemas.microsoft.com/office/drawing/2010/main"/>
                        </a:ext>
                      </a:extLst>
                    </a:blip>
                    <a:stretch>
                      <a:fillRect/>
                    </a:stretch>
                  </pic:blipFill>
                  <pic:spPr>
                    <a:xfrm>
                      <a:off x="0" y="0"/>
                      <a:ext cx="1157053" cy="1012979"/>
                    </a:xfrm>
                    <a:prstGeom prst="rect">
                      <a:avLst/>
                    </a:prstGeom>
                  </pic:spPr>
                </pic:pic>
              </a:graphicData>
            </a:graphic>
          </wp:inline>
        </w:drawing>
      </w:r>
    </w:p>
    <w:p w14:paraId="2D0D8EE5" w14:textId="32F80579" w:rsidR="008B2F25" w:rsidRPr="007F2EFD" w:rsidRDefault="000B4641" w:rsidP="008B2F25">
      <w:pPr>
        <w:rPr>
          <w:rFonts w:ascii="Calibri" w:hAnsi="Calibri" w:cs="Calibri"/>
          <w:sz w:val="22"/>
          <w:szCs w:val="22"/>
        </w:rPr>
      </w:pPr>
      <w:r w:rsidRPr="007F2EFD">
        <w:rPr>
          <w:rFonts w:ascii="Calibri" w:hAnsi="Calibri" w:cs="Calibri"/>
          <w:sz w:val="22"/>
          <w:szCs w:val="22"/>
        </w:rPr>
        <w:t xml:space="preserve">GMT </w:t>
      </w:r>
      <w:r w:rsidR="008B2F25" w:rsidRPr="007F2EFD">
        <w:rPr>
          <w:rFonts w:ascii="Calibri" w:hAnsi="Calibri" w:cs="Calibri"/>
          <w:sz w:val="22"/>
          <w:szCs w:val="22"/>
        </w:rPr>
        <w:t>23:00</w:t>
      </w:r>
      <w:r w:rsidR="00EA67BE" w:rsidRPr="007F2EFD">
        <w:rPr>
          <w:rFonts w:ascii="Calibri" w:hAnsi="Calibri" w:cs="Calibri"/>
          <w:sz w:val="22"/>
          <w:szCs w:val="22"/>
        </w:rPr>
        <w:t>,</w:t>
      </w:r>
      <w:r w:rsidR="00B368A8" w:rsidRPr="007F2EFD">
        <w:rPr>
          <w:rFonts w:ascii="Calibri" w:hAnsi="Calibri" w:cs="Calibri"/>
          <w:sz w:val="22"/>
          <w:szCs w:val="22"/>
        </w:rPr>
        <w:t xml:space="preserve"> </w:t>
      </w:r>
      <w:r w:rsidRPr="007F2EFD">
        <w:rPr>
          <w:rFonts w:ascii="Calibri" w:hAnsi="Calibri" w:cs="Calibri"/>
          <w:sz w:val="22"/>
          <w:szCs w:val="22"/>
        </w:rPr>
        <w:t>9</w:t>
      </w:r>
      <w:r w:rsidR="00EA67BE" w:rsidRPr="007F2EFD">
        <w:rPr>
          <w:rFonts w:ascii="Calibri" w:hAnsi="Calibri" w:cs="Calibri"/>
          <w:sz w:val="22"/>
          <w:szCs w:val="22"/>
        </w:rPr>
        <w:t xml:space="preserve"> September </w:t>
      </w:r>
      <w:r w:rsidRPr="007F2EFD">
        <w:rPr>
          <w:rFonts w:ascii="Calibri" w:hAnsi="Calibri" w:cs="Calibri"/>
          <w:sz w:val="22"/>
          <w:szCs w:val="22"/>
        </w:rPr>
        <w:t>2025</w:t>
      </w:r>
    </w:p>
    <w:p w14:paraId="2D11E1F4" w14:textId="77777777" w:rsidR="00B6168C" w:rsidRPr="007F2EFD" w:rsidRDefault="00DD23E8" w:rsidP="00DD49C3">
      <w:pPr>
        <w:jc w:val="center"/>
        <w:rPr>
          <w:rFonts w:ascii="Calibri" w:hAnsi="Calibri" w:cs="Calibri"/>
          <w:b/>
          <w:sz w:val="28"/>
          <w:szCs w:val="28"/>
        </w:rPr>
      </w:pPr>
      <w:r w:rsidRPr="007F2EFD">
        <w:rPr>
          <w:rFonts w:ascii="Calibri" w:hAnsi="Calibri" w:cs="Calibri"/>
          <w:b/>
          <w:sz w:val="28"/>
          <w:szCs w:val="28"/>
        </w:rPr>
        <w:t xml:space="preserve">English Sparkling Wine makes </w:t>
      </w:r>
      <w:r w:rsidR="00B6168C" w:rsidRPr="007F2EFD">
        <w:rPr>
          <w:rFonts w:ascii="Calibri" w:hAnsi="Calibri" w:cs="Calibri"/>
          <w:b/>
          <w:sz w:val="28"/>
          <w:szCs w:val="28"/>
        </w:rPr>
        <w:t>h</w:t>
      </w:r>
      <w:r w:rsidRPr="007F2EFD">
        <w:rPr>
          <w:rFonts w:ascii="Calibri" w:hAnsi="Calibri" w:cs="Calibri"/>
          <w:b/>
          <w:sz w:val="28"/>
          <w:szCs w:val="28"/>
        </w:rPr>
        <w:t>istory</w:t>
      </w:r>
    </w:p>
    <w:p w14:paraId="616DB376" w14:textId="16A54AC2" w:rsidR="003F22BA" w:rsidRPr="007F2EFD" w:rsidRDefault="00B6168C" w:rsidP="00EE557D">
      <w:pPr>
        <w:jc w:val="center"/>
        <w:rPr>
          <w:rFonts w:ascii="Calibri" w:hAnsi="Calibri" w:cs="Calibri"/>
        </w:rPr>
      </w:pPr>
      <w:r w:rsidRPr="007F2EFD">
        <w:rPr>
          <w:rFonts w:ascii="Calibri" w:hAnsi="Calibri" w:cs="Calibri"/>
          <w:b/>
        </w:rPr>
        <w:t>F</w:t>
      </w:r>
      <w:r w:rsidR="00DD23E8" w:rsidRPr="007F2EFD">
        <w:rPr>
          <w:rFonts w:ascii="Calibri" w:hAnsi="Calibri" w:cs="Calibri"/>
          <w:b/>
        </w:rPr>
        <w:t xml:space="preserve">irst wine </w:t>
      </w:r>
      <w:r w:rsidRPr="007F2EFD">
        <w:rPr>
          <w:rFonts w:ascii="Calibri" w:hAnsi="Calibri" w:cs="Calibri"/>
          <w:b/>
        </w:rPr>
        <w:t>o</w:t>
      </w:r>
      <w:r w:rsidR="00DD23E8" w:rsidRPr="007F2EFD">
        <w:rPr>
          <w:rFonts w:ascii="Calibri" w:hAnsi="Calibri" w:cs="Calibri"/>
          <w:b/>
        </w:rPr>
        <w:t xml:space="preserve">utside Champagne crowned Champion Sparkling </w:t>
      </w:r>
      <w:r w:rsidRPr="007F2EFD">
        <w:rPr>
          <w:rFonts w:ascii="Calibri" w:hAnsi="Calibri" w:cs="Calibri"/>
          <w:b/>
        </w:rPr>
        <w:t xml:space="preserve">Wine </w:t>
      </w:r>
      <w:r w:rsidR="00DD23E8" w:rsidRPr="007F2EFD">
        <w:rPr>
          <w:rFonts w:ascii="Calibri" w:hAnsi="Calibri" w:cs="Calibri"/>
          <w:b/>
        </w:rPr>
        <w:t>as International Wine Challenge 2025</w:t>
      </w:r>
      <w:r w:rsidRPr="007F2EFD">
        <w:rPr>
          <w:rFonts w:ascii="Calibri" w:hAnsi="Calibri" w:cs="Calibri"/>
          <w:b/>
        </w:rPr>
        <w:t xml:space="preserve"> awards are announced</w:t>
      </w:r>
      <w:r w:rsidR="00DD23E8" w:rsidRPr="007F2EFD">
        <w:rPr>
          <w:rFonts w:ascii="Calibri" w:hAnsi="Calibri" w:cs="Calibri"/>
          <w:b/>
        </w:rPr>
        <w:t xml:space="preserve">  </w:t>
      </w:r>
    </w:p>
    <w:p w14:paraId="2E32694C" w14:textId="576D939F" w:rsidR="004C07C1" w:rsidRPr="007F2EFD" w:rsidRDefault="00DD49C3" w:rsidP="00DD49C3">
      <w:pPr>
        <w:rPr>
          <w:rFonts w:ascii="Calibri" w:hAnsi="Calibri" w:cs="Calibri"/>
          <w:sz w:val="22"/>
          <w:szCs w:val="22"/>
        </w:rPr>
      </w:pPr>
      <w:r w:rsidRPr="007F2EFD">
        <w:rPr>
          <w:rFonts w:ascii="Calibri" w:hAnsi="Calibri" w:cs="Calibri"/>
          <w:sz w:val="22"/>
          <w:szCs w:val="22"/>
        </w:rPr>
        <w:t>10</w:t>
      </w:r>
      <w:r w:rsidRPr="007F2EFD">
        <w:rPr>
          <w:rFonts w:ascii="Calibri" w:hAnsi="Calibri" w:cs="Calibri"/>
          <w:sz w:val="22"/>
          <w:szCs w:val="22"/>
          <w:vertAlign w:val="superscript"/>
        </w:rPr>
        <w:t>th</w:t>
      </w:r>
      <w:r w:rsidRPr="007F2EFD">
        <w:rPr>
          <w:rFonts w:ascii="Calibri" w:hAnsi="Calibri" w:cs="Calibri"/>
          <w:sz w:val="22"/>
          <w:szCs w:val="22"/>
        </w:rPr>
        <w:t xml:space="preserve"> September 2025 – </w:t>
      </w:r>
      <w:r w:rsidR="0094489F" w:rsidRPr="007F2EFD">
        <w:rPr>
          <w:rFonts w:ascii="Calibri" w:hAnsi="Calibri" w:cs="Calibri"/>
          <w:sz w:val="22"/>
          <w:szCs w:val="22"/>
        </w:rPr>
        <w:t xml:space="preserve">The global wine industry </w:t>
      </w:r>
      <w:r w:rsidR="00324A7F" w:rsidRPr="007F2EFD">
        <w:rPr>
          <w:rFonts w:ascii="Calibri" w:hAnsi="Calibri" w:cs="Calibri"/>
          <w:sz w:val="22"/>
          <w:szCs w:val="22"/>
        </w:rPr>
        <w:t xml:space="preserve">raised a glass </w:t>
      </w:r>
      <w:r w:rsidR="000C5159" w:rsidRPr="007F2EFD">
        <w:rPr>
          <w:rFonts w:ascii="Calibri" w:hAnsi="Calibri" w:cs="Calibri"/>
          <w:sz w:val="22"/>
          <w:szCs w:val="22"/>
        </w:rPr>
        <w:t xml:space="preserve">to England </w:t>
      </w:r>
      <w:r w:rsidR="00324A7F" w:rsidRPr="007F2EFD">
        <w:rPr>
          <w:rFonts w:ascii="Calibri" w:hAnsi="Calibri" w:cs="Calibri"/>
          <w:sz w:val="22"/>
          <w:szCs w:val="22"/>
        </w:rPr>
        <w:t>l</w:t>
      </w:r>
      <w:r w:rsidRPr="007F2EFD">
        <w:rPr>
          <w:rFonts w:ascii="Calibri" w:hAnsi="Calibri" w:cs="Calibri"/>
          <w:sz w:val="22"/>
          <w:szCs w:val="22"/>
        </w:rPr>
        <w:t>ast night</w:t>
      </w:r>
      <w:r w:rsidR="00324A7F" w:rsidRPr="007F2EFD">
        <w:rPr>
          <w:rFonts w:ascii="Calibri" w:hAnsi="Calibri" w:cs="Calibri"/>
          <w:sz w:val="22"/>
          <w:szCs w:val="22"/>
        </w:rPr>
        <w:t xml:space="preserve"> as</w:t>
      </w:r>
      <w:r w:rsidRPr="007F2EFD" w:rsidDel="00324A7F">
        <w:rPr>
          <w:rFonts w:ascii="Calibri" w:hAnsi="Calibri" w:cs="Calibri"/>
          <w:sz w:val="22"/>
          <w:szCs w:val="22"/>
        </w:rPr>
        <w:t xml:space="preserve"> </w:t>
      </w:r>
      <w:r w:rsidRPr="007F2EFD">
        <w:rPr>
          <w:rFonts w:ascii="Calibri" w:hAnsi="Calibri" w:cs="Calibri"/>
          <w:sz w:val="22"/>
          <w:szCs w:val="22"/>
        </w:rPr>
        <w:t xml:space="preserve">the </w:t>
      </w:r>
      <w:hyperlink r:id="rId9">
        <w:r w:rsidRPr="007F2EFD">
          <w:rPr>
            <w:rStyle w:val="Hyperlink"/>
            <w:rFonts w:ascii="Calibri" w:hAnsi="Calibri" w:cs="Calibri"/>
            <w:sz w:val="22"/>
            <w:szCs w:val="22"/>
          </w:rPr>
          <w:t>International Wine Challenge</w:t>
        </w:r>
      </w:hyperlink>
      <w:r w:rsidRPr="007F2EFD">
        <w:rPr>
          <w:rFonts w:ascii="Calibri" w:hAnsi="Calibri" w:cs="Calibri"/>
          <w:sz w:val="22"/>
          <w:szCs w:val="22"/>
          <w:u w:val="single"/>
        </w:rPr>
        <w:t>,</w:t>
      </w:r>
      <w:r w:rsidRPr="007F2EFD">
        <w:rPr>
          <w:rFonts w:ascii="Calibri" w:hAnsi="Calibri" w:cs="Calibri"/>
          <w:sz w:val="22"/>
          <w:szCs w:val="22"/>
        </w:rPr>
        <w:t xml:space="preserve"> </w:t>
      </w:r>
      <w:r w:rsidR="00445C34" w:rsidRPr="007F2EFD">
        <w:rPr>
          <w:rFonts w:ascii="Calibri" w:hAnsi="Calibri" w:cs="Calibri"/>
          <w:sz w:val="22"/>
          <w:szCs w:val="22"/>
        </w:rPr>
        <w:t xml:space="preserve"> </w:t>
      </w:r>
      <w:r w:rsidRPr="007F2EFD">
        <w:rPr>
          <w:rFonts w:ascii="Calibri" w:hAnsi="Calibri" w:cs="Calibri"/>
          <w:sz w:val="22"/>
          <w:szCs w:val="22"/>
        </w:rPr>
        <w:t xml:space="preserve">the world’s most influential and rigorously judged wine competition, </w:t>
      </w:r>
      <w:r w:rsidR="00BD0662" w:rsidRPr="007F2EFD">
        <w:rPr>
          <w:rFonts w:ascii="Calibri" w:hAnsi="Calibri" w:cs="Calibri"/>
          <w:sz w:val="22"/>
          <w:szCs w:val="22"/>
        </w:rPr>
        <w:t xml:space="preserve">unveiled </w:t>
      </w:r>
      <w:r w:rsidR="00CB2610" w:rsidRPr="007F2EFD">
        <w:rPr>
          <w:rFonts w:ascii="Calibri" w:hAnsi="Calibri" w:cs="Calibri"/>
          <w:sz w:val="22"/>
          <w:szCs w:val="22"/>
        </w:rPr>
        <w:t xml:space="preserve">the </w:t>
      </w:r>
      <w:r w:rsidR="355BB13B" w:rsidRPr="007F2EFD">
        <w:rPr>
          <w:rFonts w:ascii="Calibri" w:hAnsi="Calibri" w:cs="Calibri"/>
          <w:sz w:val="22"/>
          <w:szCs w:val="22"/>
        </w:rPr>
        <w:t>results</w:t>
      </w:r>
      <w:r w:rsidR="00CB2610" w:rsidRPr="007F2EFD">
        <w:rPr>
          <w:rFonts w:ascii="Calibri" w:hAnsi="Calibri" w:cs="Calibri"/>
          <w:sz w:val="22"/>
          <w:szCs w:val="22"/>
        </w:rPr>
        <w:t xml:space="preserve"> of </w:t>
      </w:r>
      <w:r w:rsidR="00BD0662" w:rsidRPr="007F2EFD">
        <w:rPr>
          <w:rFonts w:ascii="Calibri" w:hAnsi="Calibri" w:cs="Calibri"/>
          <w:sz w:val="22"/>
          <w:szCs w:val="22"/>
        </w:rPr>
        <w:t>it</w:t>
      </w:r>
      <w:r w:rsidR="008D1F29" w:rsidRPr="007F2EFD">
        <w:rPr>
          <w:rFonts w:ascii="Calibri" w:hAnsi="Calibri" w:cs="Calibri"/>
          <w:sz w:val="22"/>
          <w:szCs w:val="22"/>
        </w:rPr>
        <w:t xml:space="preserve">s </w:t>
      </w:r>
      <w:r w:rsidR="00815929" w:rsidRPr="007F2EFD">
        <w:rPr>
          <w:rFonts w:ascii="Calibri" w:hAnsi="Calibri" w:cs="Calibri"/>
          <w:sz w:val="22"/>
          <w:szCs w:val="22"/>
        </w:rPr>
        <w:t xml:space="preserve">highly anticipated </w:t>
      </w:r>
      <w:r w:rsidR="00CB2610" w:rsidRPr="007F2EFD">
        <w:rPr>
          <w:rFonts w:ascii="Calibri" w:hAnsi="Calibri" w:cs="Calibri"/>
          <w:sz w:val="22"/>
          <w:szCs w:val="22"/>
        </w:rPr>
        <w:t xml:space="preserve">2025 Awards. </w:t>
      </w:r>
      <w:r w:rsidR="00973681" w:rsidRPr="007F2EFD">
        <w:rPr>
          <w:rFonts w:ascii="Calibri" w:hAnsi="Calibri" w:cs="Calibri"/>
          <w:sz w:val="22"/>
          <w:szCs w:val="22"/>
        </w:rPr>
        <w:t xml:space="preserve">But </w:t>
      </w:r>
      <w:r w:rsidR="00F97566" w:rsidRPr="007F2EFD">
        <w:rPr>
          <w:rFonts w:ascii="Calibri" w:hAnsi="Calibri" w:cs="Calibri"/>
          <w:sz w:val="22"/>
          <w:szCs w:val="22"/>
        </w:rPr>
        <w:t>t</w:t>
      </w:r>
      <w:r w:rsidR="00626FC6" w:rsidRPr="007F2EFD">
        <w:rPr>
          <w:rFonts w:ascii="Calibri" w:hAnsi="Calibri" w:cs="Calibri"/>
          <w:sz w:val="22"/>
          <w:szCs w:val="22"/>
        </w:rPr>
        <w:t xml:space="preserve">he biggest surprise of the night </w:t>
      </w:r>
      <w:r w:rsidR="00B561B6" w:rsidRPr="007F2EFD">
        <w:rPr>
          <w:rFonts w:ascii="Calibri" w:hAnsi="Calibri" w:cs="Calibri"/>
          <w:sz w:val="22"/>
          <w:szCs w:val="22"/>
        </w:rPr>
        <w:t>came from England</w:t>
      </w:r>
      <w:r w:rsidR="007453AB">
        <w:rPr>
          <w:rFonts w:ascii="Calibri" w:hAnsi="Calibri" w:cs="Calibri"/>
          <w:sz w:val="22"/>
          <w:szCs w:val="22"/>
        </w:rPr>
        <w:t>,</w:t>
      </w:r>
      <w:r w:rsidR="00930C98" w:rsidRPr="007F2EFD">
        <w:rPr>
          <w:rFonts w:ascii="Calibri" w:hAnsi="Calibri" w:cs="Calibri"/>
          <w:sz w:val="22"/>
          <w:szCs w:val="22"/>
        </w:rPr>
        <w:t xml:space="preserve"> </w:t>
      </w:r>
      <w:r w:rsidR="007453AB">
        <w:rPr>
          <w:rFonts w:ascii="Calibri" w:hAnsi="Calibri" w:cs="Calibri"/>
          <w:sz w:val="22"/>
          <w:szCs w:val="22"/>
        </w:rPr>
        <w:t>who toppled</w:t>
      </w:r>
      <w:r w:rsidR="00500A24" w:rsidRPr="007F2EFD">
        <w:rPr>
          <w:rFonts w:ascii="Calibri" w:hAnsi="Calibri" w:cs="Calibri"/>
          <w:sz w:val="22"/>
          <w:szCs w:val="22"/>
        </w:rPr>
        <w:t xml:space="preserve"> </w:t>
      </w:r>
      <w:r w:rsidR="00B561B6" w:rsidRPr="007F2EFD">
        <w:rPr>
          <w:rFonts w:ascii="Calibri" w:hAnsi="Calibri" w:cs="Calibri"/>
          <w:sz w:val="22"/>
          <w:szCs w:val="22"/>
        </w:rPr>
        <w:t xml:space="preserve">Champagne </w:t>
      </w:r>
      <w:r w:rsidR="004632CB" w:rsidRPr="007F2EFD">
        <w:rPr>
          <w:rFonts w:ascii="Calibri" w:hAnsi="Calibri" w:cs="Calibri"/>
          <w:sz w:val="22"/>
          <w:szCs w:val="22"/>
        </w:rPr>
        <w:t xml:space="preserve">and </w:t>
      </w:r>
      <w:r w:rsidR="00312033" w:rsidRPr="007F2EFD">
        <w:rPr>
          <w:rFonts w:ascii="Calibri" w:hAnsi="Calibri" w:cs="Calibri"/>
          <w:sz w:val="22"/>
          <w:szCs w:val="22"/>
        </w:rPr>
        <w:t xml:space="preserve">Australia </w:t>
      </w:r>
      <w:r w:rsidR="00930C98" w:rsidRPr="007F2EFD">
        <w:rPr>
          <w:rFonts w:ascii="Calibri" w:hAnsi="Calibri" w:cs="Calibri"/>
          <w:sz w:val="22"/>
          <w:szCs w:val="22"/>
        </w:rPr>
        <w:t xml:space="preserve">to </w:t>
      </w:r>
      <w:r w:rsidR="003E3782" w:rsidRPr="007F2EFD">
        <w:rPr>
          <w:rFonts w:ascii="Calibri" w:hAnsi="Calibri" w:cs="Calibri"/>
          <w:sz w:val="22"/>
          <w:szCs w:val="22"/>
        </w:rPr>
        <w:t>seize the crown for</w:t>
      </w:r>
      <w:r w:rsidR="00930C98" w:rsidRPr="007F2EFD">
        <w:rPr>
          <w:rFonts w:ascii="Calibri" w:hAnsi="Calibri" w:cs="Calibri"/>
          <w:sz w:val="22"/>
          <w:szCs w:val="22"/>
        </w:rPr>
        <w:t xml:space="preserve"> both</w:t>
      </w:r>
      <w:r w:rsidR="00B561B6" w:rsidRPr="007F2EFD">
        <w:rPr>
          <w:rFonts w:ascii="Calibri" w:hAnsi="Calibri" w:cs="Calibri"/>
          <w:sz w:val="22"/>
          <w:szCs w:val="22"/>
        </w:rPr>
        <w:t xml:space="preserve"> </w:t>
      </w:r>
      <w:r w:rsidR="00B85247" w:rsidRPr="007F2EFD">
        <w:rPr>
          <w:rFonts w:ascii="Calibri" w:hAnsi="Calibri" w:cs="Calibri"/>
          <w:sz w:val="22"/>
          <w:szCs w:val="22"/>
        </w:rPr>
        <w:t xml:space="preserve">Champion </w:t>
      </w:r>
      <w:r w:rsidR="00B561B6" w:rsidRPr="007F2EFD">
        <w:rPr>
          <w:rFonts w:ascii="Calibri" w:hAnsi="Calibri" w:cs="Calibri"/>
          <w:sz w:val="22"/>
          <w:szCs w:val="22"/>
        </w:rPr>
        <w:t>Sparkli</w:t>
      </w:r>
      <w:r w:rsidR="00B85247" w:rsidRPr="007F2EFD">
        <w:rPr>
          <w:rFonts w:ascii="Calibri" w:hAnsi="Calibri" w:cs="Calibri"/>
          <w:sz w:val="22"/>
          <w:szCs w:val="22"/>
        </w:rPr>
        <w:t>ng</w:t>
      </w:r>
      <w:r w:rsidR="00B561B6" w:rsidRPr="007F2EFD">
        <w:rPr>
          <w:rFonts w:ascii="Calibri" w:hAnsi="Calibri" w:cs="Calibri"/>
          <w:sz w:val="22"/>
          <w:szCs w:val="22"/>
        </w:rPr>
        <w:t xml:space="preserve"> </w:t>
      </w:r>
      <w:r w:rsidR="00B85247" w:rsidRPr="007F2EFD">
        <w:rPr>
          <w:rFonts w:ascii="Calibri" w:hAnsi="Calibri" w:cs="Calibri"/>
          <w:sz w:val="22"/>
          <w:szCs w:val="22"/>
        </w:rPr>
        <w:t>W</w:t>
      </w:r>
      <w:r w:rsidR="00B561B6" w:rsidRPr="007F2EFD">
        <w:rPr>
          <w:rFonts w:ascii="Calibri" w:hAnsi="Calibri" w:cs="Calibri"/>
          <w:sz w:val="22"/>
          <w:szCs w:val="22"/>
        </w:rPr>
        <w:t xml:space="preserve">ine and </w:t>
      </w:r>
      <w:r w:rsidR="00500A24" w:rsidRPr="007F2EFD">
        <w:rPr>
          <w:rFonts w:ascii="Calibri" w:hAnsi="Calibri" w:cs="Calibri"/>
          <w:sz w:val="22"/>
          <w:szCs w:val="22"/>
        </w:rPr>
        <w:t>Champion</w:t>
      </w:r>
      <w:r w:rsidR="00B85247" w:rsidRPr="007F2EFD">
        <w:rPr>
          <w:rFonts w:ascii="Calibri" w:hAnsi="Calibri" w:cs="Calibri"/>
          <w:sz w:val="22"/>
          <w:szCs w:val="22"/>
        </w:rPr>
        <w:t xml:space="preserve"> Sparkling Winemaker</w:t>
      </w:r>
      <w:r w:rsidR="00500A24" w:rsidRPr="007F2EFD">
        <w:rPr>
          <w:rFonts w:ascii="Calibri" w:hAnsi="Calibri" w:cs="Calibri"/>
          <w:sz w:val="22"/>
          <w:szCs w:val="22"/>
        </w:rPr>
        <w:t xml:space="preserve">. </w:t>
      </w:r>
    </w:p>
    <w:p w14:paraId="5EB4F73A" w14:textId="49E252F7" w:rsidR="004C07C1" w:rsidRPr="007F2EFD" w:rsidRDefault="00EE557D" w:rsidP="0074571E">
      <w:pPr>
        <w:jc w:val="center"/>
        <w:rPr>
          <w:rFonts w:ascii="Calibri" w:hAnsi="Calibri" w:cs="Calibri"/>
          <w:sz w:val="22"/>
          <w:szCs w:val="22"/>
        </w:rPr>
      </w:pPr>
      <w:r w:rsidRPr="007F2EFD">
        <w:rPr>
          <w:rFonts w:ascii="Calibri" w:hAnsi="Calibri" w:cs="Calibri"/>
          <w:noProof/>
        </w:rPr>
        <w:drawing>
          <wp:inline distT="0" distB="0" distL="0" distR="0" wp14:anchorId="0A959A16" wp14:editId="2844F4FE">
            <wp:extent cx="3360593" cy="2242259"/>
            <wp:effectExtent l="0" t="0" r="0" b="0"/>
            <wp:docPr id="1806326926" name="drawing" descr="Cherie Spriggs, Head Winemaker at Nyeti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364925" name=""/>
                    <pic:cNvPicPr/>
                  </pic:nvPicPr>
                  <pic:blipFill>
                    <a:blip r:embed="rId10">
                      <a:extLst>
                        <a:ext uri="{28A0092B-C50C-407E-A947-70E740481C1C}">
                          <a14:useLocalDpi xmlns:a14="http://schemas.microsoft.com/office/drawing/2010/main"/>
                        </a:ext>
                      </a:extLst>
                    </a:blip>
                    <a:stretch>
                      <a:fillRect/>
                    </a:stretch>
                  </pic:blipFill>
                  <pic:spPr>
                    <a:xfrm>
                      <a:off x="0" y="0"/>
                      <a:ext cx="3360593" cy="2242259"/>
                    </a:xfrm>
                    <a:prstGeom prst="rect">
                      <a:avLst/>
                    </a:prstGeom>
                  </pic:spPr>
                </pic:pic>
              </a:graphicData>
            </a:graphic>
          </wp:inline>
        </w:drawing>
      </w:r>
    </w:p>
    <w:p w14:paraId="6479C71B" w14:textId="11663EDE" w:rsidR="004C07C1" w:rsidRPr="00EA77B8" w:rsidRDefault="00EE557D" w:rsidP="00EA77B8">
      <w:pPr>
        <w:jc w:val="center"/>
        <w:rPr>
          <w:rFonts w:ascii="Calibri" w:hAnsi="Calibri" w:cs="Calibri"/>
          <w:i/>
          <w:color w:val="000000" w:themeColor="text1"/>
          <w:sz w:val="18"/>
          <w:szCs w:val="18"/>
        </w:rPr>
      </w:pPr>
      <w:r w:rsidRPr="007F2EFD">
        <w:rPr>
          <w:rFonts w:ascii="Calibri" w:hAnsi="Calibri" w:cs="Calibri"/>
          <w:i/>
          <w:color w:val="000000" w:themeColor="text1"/>
          <w:sz w:val="18"/>
          <w:szCs w:val="18"/>
        </w:rPr>
        <w:t xml:space="preserve">Sparkling Winemaker of the Year, Cherie Spriggs, Head Winemaker at Nyetimber </w:t>
      </w:r>
    </w:p>
    <w:p w14:paraId="16DC20E2" w14:textId="77777777" w:rsidR="007F2EFD" w:rsidRDefault="00A675CE" w:rsidP="007F2EFD">
      <w:pPr>
        <w:rPr>
          <w:rFonts w:ascii="Calibri" w:hAnsi="Calibri" w:cs="Calibri"/>
          <w:b/>
          <w:sz w:val="28"/>
          <w:szCs w:val="28"/>
        </w:rPr>
      </w:pPr>
      <w:r w:rsidRPr="007F2EFD">
        <w:rPr>
          <w:rFonts w:ascii="Calibri" w:hAnsi="Calibri" w:cs="Calibri"/>
          <w:b/>
          <w:sz w:val="28"/>
          <w:szCs w:val="28"/>
        </w:rPr>
        <w:t xml:space="preserve">English Sparkling </w:t>
      </w:r>
      <w:r w:rsidR="00500A24" w:rsidRPr="007F2EFD">
        <w:rPr>
          <w:rFonts w:ascii="Calibri" w:hAnsi="Calibri" w:cs="Calibri"/>
          <w:b/>
          <w:sz w:val="28"/>
          <w:szCs w:val="28"/>
        </w:rPr>
        <w:t>W</w:t>
      </w:r>
      <w:r w:rsidRPr="007F2EFD">
        <w:rPr>
          <w:rFonts w:ascii="Calibri" w:hAnsi="Calibri" w:cs="Calibri"/>
          <w:b/>
          <w:sz w:val="28"/>
          <w:szCs w:val="28"/>
        </w:rPr>
        <w:t xml:space="preserve">ines </w:t>
      </w:r>
      <w:r w:rsidR="00C159A9" w:rsidRPr="007F2EFD">
        <w:rPr>
          <w:rFonts w:ascii="Calibri" w:hAnsi="Calibri" w:cs="Calibri"/>
          <w:b/>
          <w:bCs/>
          <w:sz w:val="28"/>
          <w:szCs w:val="28"/>
        </w:rPr>
        <w:t>steal</w:t>
      </w:r>
      <w:r w:rsidR="00C159A9" w:rsidRPr="007F2EFD">
        <w:rPr>
          <w:rFonts w:ascii="Calibri" w:hAnsi="Calibri" w:cs="Calibri"/>
          <w:b/>
          <w:sz w:val="28"/>
          <w:szCs w:val="28"/>
        </w:rPr>
        <w:t xml:space="preserve"> the show</w:t>
      </w:r>
    </w:p>
    <w:p w14:paraId="7E3B2219" w14:textId="579FC912" w:rsidR="00E16F83" w:rsidRPr="00EA77B8" w:rsidRDefault="00F741DF" w:rsidP="00DD49C3">
      <w:pPr>
        <w:rPr>
          <w:rFonts w:ascii="Calibri" w:hAnsi="Calibri" w:cs="Calibri"/>
          <w:b/>
          <w:sz w:val="28"/>
          <w:szCs w:val="28"/>
        </w:rPr>
      </w:pPr>
      <w:r w:rsidRPr="007F2EFD">
        <w:rPr>
          <w:rFonts w:ascii="Calibri" w:hAnsi="Calibri" w:cs="Calibri"/>
          <w:sz w:val="22"/>
          <w:szCs w:val="22"/>
        </w:rPr>
        <w:t xml:space="preserve">England </w:t>
      </w:r>
      <w:r w:rsidR="00AC2573" w:rsidRPr="007F2EFD">
        <w:rPr>
          <w:rFonts w:ascii="Calibri" w:hAnsi="Calibri" w:cs="Calibri"/>
          <w:sz w:val="22"/>
          <w:szCs w:val="22"/>
        </w:rPr>
        <w:t>dominated</w:t>
      </w:r>
      <w:r w:rsidRPr="007F2EFD">
        <w:rPr>
          <w:rFonts w:ascii="Calibri" w:hAnsi="Calibri" w:cs="Calibri"/>
          <w:sz w:val="22"/>
          <w:szCs w:val="22"/>
        </w:rPr>
        <w:t xml:space="preserve"> the Champion Wines and Winemakers awards, with </w:t>
      </w:r>
      <w:r w:rsidR="00EB0CC6" w:rsidRPr="007F2EFD">
        <w:rPr>
          <w:rFonts w:ascii="Calibri" w:hAnsi="Calibri" w:cs="Calibri"/>
          <w:sz w:val="22"/>
          <w:szCs w:val="22"/>
        </w:rPr>
        <w:t>renowned Sussex producer</w:t>
      </w:r>
      <w:r w:rsidR="001E6E49">
        <w:rPr>
          <w:rFonts w:ascii="Calibri" w:hAnsi="Calibri" w:cs="Calibri"/>
          <w:sz w:val="22"/>
          <w:szCs w:val="22"/>
        </w:rPr>
        <w:t xml:space="preserve"> </w:t>
      </w:r>
      <w:r w:rsidRPr="00D6678C">
        <w:rPr>
          <w:rFonts w:ascii="Calibri" w:hAnsi="Calibri" w:cs="Calibri"/>
          <w:sz w:val="22"/>
          <w:szCs w:val="22"/>
        </w:rPr>
        <w:t>Nyetimber</w:t>
      </w:r>
      <w:r w:rsidRPr="007F2EFD">
        <w:rPr>
          <w:rFonts w:ascii="Calibri" w:hAnsi="Calibri" w:cs="Calibri"/>
          <w:sz w:val="22"/>
          <w:szCs w:val="22"/>
        </w:rPr>
        <w:t xml:space="preserve"> </w:t>
      </w:r>
      <w:r w:rsidR="00AC2573" w:rsidRPr="007F2EFD">
        <w:rPr>
          <w:rFonts w:ascii="Calibri" w:hAnsi="Calibri" w:cs="Calibri"/>
          <w:sz w:val="22"/>
          <w:szCs w:val="22"/>
        </w:rPr>
        <w:t>taking centre stage.</w:t>
      </w:r>
      <w:r w:rsidR="00094104">
        <w:rPr>
          <w:rFonts w:ascii="Calibri" w:hAnsi="Calibri" w:cs="Calibri"/>
          <w:sz w:val="22"/>
          <w:szCs w:val="22"/>
        </w:rPr>
        <w:t xml:space="preserve"> </w:t>
      </w:r>
      <w:r w:rsidR="00AC2573" w:rsidRPr="007F2EFD">
        <w:rPr>
          <w:rFonts w:ascii="Calibri" w:hAnsi="Calibri" w:cs="Calibri"/>
          <w:sz w:val="22"/>
          <w:szCs w:val="22"/>
        </w:rPr>
        <w:t>I</w:t>
      </w:r>
      <w:r w:rsidR="007A7DA4">
        <w:rPr>
          <w:rFonts w:ascii="Calibri" w:hAnsi="Calibri" w:cs="Calibri"/>
          <w:sz w:val="22"/>
          <w:szCs w:val="22"/>
        </w:rPr>
        <w:t>n a dramatic twist, its</w:t>
      </w:r>
      <w:r w:rsidR="00AC2573" w:rsidRPr="007F2EFD">
        <w:rPr>
          <w:rFonts w:ascii="Calibri" w:hAnsi="Calibri" w:cs="Calibri"/>
          <w:sz w:val="22"/>
          <w:szCs w:val="22"/>
        </w:rPr>
        <w:t xml:space="preserve"> Nyetimber Blanc de Blancs Magnum </w:t>
      </w:r>
      <w:r w:rsidR="00094104">
        <w:rPr>
          <w:rFonts w:ascii="Calibri" w:hAnsi="Calibri" w:cs="Calibri"/>
          <w:sz w:val="22"/>
          <w:szCs w:val="22"/>
        </w:rPr>
        <w:t xml:space="preserve">2016 </w:t>
      </w:r>
      <w:r w:rsidR="00AC2573" w:rsidRPr="007F2EFD">
        <w:rPr>
          <w:rFonts w:ascii="Calibri" w:hAnsi="Calibri" w:cs="Calibri"/>
          <w:sz w:val="22"/>
          <w:szCs w:val="22"/>
        </w:rPr>
        <w:t>was crowned</w:t>
      </w:r>
      <w:r w:rsidRPr="007F2EFD">
        <w:rPr>
          <w:rFonts w:ascii="Calibri" w:hAnsi="Calibri" w:cs="Calibri"/>
          <w:sz w:val="22"/>
          <w:szCs w:val="22"/>
        </w:rPr>
        <w:t xml:space="preserve"> </w:t>
      </w:r>
      <w:r w:rsidR="00DD49C3" w:rsidRPr="007F2EFD">
        <w:rPr>
          <w:rFonts w:ascii="Calibri" w:hAnsi="Calibri" w:cs="Calibri"/>
          <w:b/>
          <w:sz w:val="22"/>
          <w:szCs w:val="22"/>
        </w:rPr>
        <w:t xml:space="preserve">Champion Sparkling Wine </w:t>
      </w:r>
      <w:r w:rsidR="00AC2573" w:rsidRPr="007F2EFD">
        <w:rPr>
          <w:rFonts w:ascii="Calibri" w:hAnsi="Calibri" w:cs="Calibri"/>
          <w:b/>
          <w:sz w:val="22"/>
          <w:szCs w:val="22"/>
        </w:rPr>
        <w:t>(</w:t>
      </w:r>
      <w:r w:rsidR="00DD49C3" w:rsidRPr="007F2EFD">
        <w:rPr>
          <w:rFonts w:ascii="Calibri" w:hAnsi="Calibri" w:cs="Calibri"/>
          <w:b/>
          <w:sz w:val="22"/>
          <w:szCs w:val="22"/>
        </w:rPr>
        <w:t>Daniel Thibault Trophy</w:t>
      </w:r>
      <w:r w:rsidR="00AC2573" w:rsidRPr="007F2EFD">
        <w:rPr>
          <w:rFonts w:ascii="Calibri" w:hAnsi="Calibri" w:cs="Calibri"/>
          <w:b/>
          <w:sz w:val="22"/>
          <w:szCs w:val="22"/>
        </w:rPr>
        <w:t>)</w:t>
      </w:r>
      <w:r w:rsidR="004176F4" w:rsidRPr="004176F4">
        <w:rPr>
          <w:rFonts w:ascii="Calibri" w:hAnsi="Calibri" w:cs="Calibri"/>
          <w:bCs/>
          <w:sz w:val="22"/>
          <w:szCs w:val="22"/>
        </w:rPr>
        <w:t>, the first time the award</w:t>
      </w:r>
      <w:r w:rsidR="004176F4">
        <w:rPr>
          <w:rFonts w:ascii="Calibri" w:hAnsi="Calibri" w:cs="Calibri"/>
          <w:b/>
          <w:sz w:val="22"/>
          <w:szCs w:val="22"/>
        </w:rPr>
        <w:t xml:space="preserve"> </w:t>
      </w:r>
      <w:r w:rsidR="004176F4" w:rsidRPr="007A7DA4">
        <w:rPr>
          <w:rFonts w:ascii="Calibri" w:hAnsi="Calibri" w:cs="Calibri"/>
          <w:bCs/>
          <w:sz w:val="22"/>
          <w:szCs w:val="22"/>
        </w:rPr>
        <w:t>has go</w:t>
      </w:r>
      <w:r w:rsidR="007A7DA4" w:rsidRPr="007A7DA4">
        <w:rPr>
          <w:rFonts w:ascii="Calibri" w:hAnsi="Calibri" w:cs="Calibri"/>
          <w:bCs/>
          <w:sz w:val="22"/>
          <w:szCs w:val="22"/>
        </w:rPr>
        <w:t>ne to a wine outside of Champagne.</w:t>
      </w:r>
      <w:r w:rsidR="007A7DA4">
        <w:rPr>
          <w:rFonts w:ascii="Calibri" w:hAnsi="Calibri" w:cs="Calibri"/>
          <w:b/>
          <w:sz w:val="22"/>
          <w:szCs w:val="22"/>
        </w:rPr>
        <w:t xml:space="preserve"> </w:t>
      </w:r>
      <w:r w:rsidR="0060330B" w:rsidRPr="007F2EFD">
        <w:rPr>
          <w:rFonts w:ascii="Calibri" w:hAnsi="Calibri" w:cs="Calibri"/>
          <w:sz w:val="22"/>
          <w:szCs w:val="22"/>
        </w:rPr>
        <w:t xml:space="preserve">Nyetimber’s </w:t>
      </w:r>
      <w:r w:rsidR="00094104">
        <w:rPr>
          <w:rFonts w:ascii="Calibri" w:hAnsi="Calibri" w:cs="Calibri"/>
          <w:sz w:val="22"/>
          <w:szCs w:val="22"/>
        </w:rPr>
        <w:t>H</w:t>
      </w:r>
      <w:r w:rsidR="0032771C" w:rsidRPr="007F2EFD">
        <w:rPr>
          <w:rFonts w:ascii="Calibri" w:hAnsi="Calibri" w:cs="Calibri"/>
          <w:sz w:val="22"/>
          <w:szCs w:val="22"/>
        </w:rPr>
        <w:t xml:space="preserve">ead </w:t>
      </w:r>
      <w:r w:rsidR="00094104">
        <w:rPr>
          <w:rFonts w:ascii="Calibri" w:hAnsi="Calibri" w:cs="Calibri"/>
          <w:sz w:val="22"/>
          <w:szCs w:val="22"/>
        </w:rPr>
        <w:t>W</w:t>
      </w:r>
      <w:r w:rsidR="0032771C" w:rsidRPr="007F2EFD">
        <w:rPr>
          <w:rFonts w:ascii="Calibri" w:hAnsi="Calibri" w:cs="Calibri"/>
          <w:sz w:val="22"/>
          <w:szCs w:val="22"/>
        </w:rPr>
        <w:t>inemaker</w:t>
      </w:r>
      <w:r w:rsidR="007C290D">
        <w:rPr>
          <w:rFonts w:ascii="Calibri" w:hAnsi="Calibri" w:cs="Calibri"/>
          <w:sz w:val="22"/>
          <w:szCs w:val="22"/>
        </w:rPr>
        <w:t>,</w:t>
      </w:r>
      <w:r w:rsidR="00094104">
        <w:rPr>
          <w:rFonts w:ascii="Calibri" w:hAnsi="Calibri" w:cs="Calibri"/>
          <w:sz w:val="22"/>
          <w:szCs w:val="22"/>
        </w:rPr>
        <w:t xml:space="preserve"> </w:t>
      </w:r>
      <w:r w:rsidRPr="007F2EFD">
        <w:rPr>
          <w:rFonts w:ascii="Calibri" w:hAnsi="Calibri" w:cs="Calibri"/>
          <w:sz w:val="22"/>
          <w:szCs w:val="22"/>
        </w:rPr>
        <w:t>Cherie Spriggs</w:t>
      </w:r>
      <w:r w:rsidR="007C290D">
        <w:rPr>
          <w:rFonts w:ascii="Calibri" w:hAnsi="Calibri" w:cs="Calibri"/>
          <w:sz w:val="22"/>
          <w:szCs w:val="22"/>
        </w:rPr>
        <w:t>,</w:t>
      </w:r>
      <w:r w:rsidR="00C350F9">
        <w:rPr>
          <w:rFonts w:ascii="Calibri" w:hAnsi="Calibri" w:cs="Calibri"/>
          <w:sz w:val="22"/>
          <w:szCs w:val="22"/>
        </w:rPr>
        <w:t xml:space="preserve"> was </w:t>
      </w:r>
      <w:r w:rsidR="007A7DA4">
        <w:rPr>
          <w:rFonts w:ascii="Calibri" w:hAnsi="Calibri" w:cs="Calibri"/>
          <w:sz w:val="22"/>
          <w:szCs w:val="22"/>
        </w:rPr>
        <w:t xml:space="preserve">also </w:t>
      </w:r>
      <w:r w:rsidR="009C06B3" w:rsidRPr="007F2EFD">
        <w:rPr>
          <w:rFonts w:ascii="Calibri" w:hAnsi="Calibri" w:cs="Calibri"/>
          <w:sz w:val="22"/>
          <w:szCs w:val="22"/>
        </w:rPr>
        <w:t xml:space="preserve">named as </w:t>
      </w:r>
      <w:r w:rsidR="00DD49C3" w:rsidRPr="007F2EFD">
        <w:rPr>
          <w:rFonts w:ascii="Calibri" w:hAnsi="Calibri" w:cs="Calibri"/>
          <w:b/>
          <w:sz w:val="22"/>
          <w:szCs w:val="22"/>
        </w:rPr>
        <w:t>Sparkling Winemaker of the Year</w:t>
      </w:r>
      <w:r w:rsidR="00C350F9">
        <w:rPr>
          <w:rFonts w:ascii="Calibri" w:hAnsi="Calibri" w:cs="Calibri"/>
          <w:bCs/>
          <w:sz w:val="22"/>
          <w:szCs w:val="22"/>
        </w:rPr>
        <w:t>,</w:t>
      </w:r>
      <w:r w:rsidR="00DD49C3" w:rsidRPr="007F2EFD">
        <w:rPr>
          <w:rFonts w:ascii="Calibri" w:hAnsi="Calibri" w:cs="Calibri"/>
          <w:b/>
          <w:sz w:val="22"/>
          <w:szCs w:val="22"/>
        </w:rPr>
        <w:t xml:space="preserve"> </w:t>
      </w:r>
      <w:r w:rsidR="00E65617" w:rsidRPr="007F2EFD">
        <w:rPr>
          <w:rFonts w:ascii="Calibri" w:hAnsi="Calibri" w:cs="Calibri"/>
          <w:sz w:val="22"/>
          <w:szCs w:val="22"/>
        </w:rPr>
        <w:t xml:space="preserve">making it a double triumph </w:t>
      </w:r>
      <w:r w:rsidR="00C327BA" w:rsidRPr="007F2EFD">
        <w:rPr>
          <w:rFonts w:ascii="Calibri" w:hAnsi="Calibri" w:cs="Calibri"/>
          <w:sz w:val="22"/>
          <w:szCs w:val="22"/>
        </w:rPr>
        <w:t xml:space="preserve">for </w:t>
      </w:r>
      <w:r w:rsidR="00973681" w:rsidRPr="007F2EFD">
        <w:rPr>
          <w:rFonts w:ascii="Calibri" w:hAnsi="Calibri" w:cs="Calibri"/>
          <w:sz w:val="22"/>
          <w:szCs w:val="22"/>
        </w:rPr>
        <w:t xml:space="preserve">an English winery that is fast becoming </w:t>
      </w:r>
      <w:r w:rsidR="00C327BA" w:rsidRPr="007F2EFD">
        <w:rPr>
          <w:rFonts w:ascii="Calibri" w:hAnsi="Calibri" w:cs="Calibri"/>
          <w:sz w:val="22"/>
          <w:szCs w:val="22"/>
        </w:rPr>
        <w:t>one of the world’s most celebrated producers</w:t>
      </w:r>
      <w:r w:rsidRPr="007F2EFD">
        <w:rPr>
          <w:rFonts w:ascii="Calibri" w:hAnsi="Calibri" w:cs="Calibri"/>
          <w:sz w:val="22"/>
          <w:szCs w:val="22"/>
        </w:rPr>
        <w:t xml:space="preserve">. </w:t>
      </w:r>
      <w:r w:rsidR="00105545" w:rsidRPr="007324BA">
        <w:rPr>
          <w:rFonts w:ascii="Calibri" w:eastAsia="Calibri" w:hAnsi="Calibri" w:cs="Calibri"/>
          <w:bCs/>
          <w:sz w:val="22"/>
          <w:szCs w:val="22"/>
          <w:highlight w:val="yellow"/>
        </w:rPr>
        <w:t>Spriggs</w:t>
      </w:r>
      <w:r w:rsidR="00B021D9" w:rsidRPr="007324BA">
        <w:rPr>
          <w:rFonts w:ascii="Calibri" w:eastAsia="Calibri" w:hAnsi="Calibri" w:cs="Calibri"/>
          <w:bCs/>
          <w:sz w:val="22"/>
          <w:szCs w:val="22"/>
          <w:highlight w:val="yellow"/>
        </w:rPr>
        <w:t xml:space="preserve"> </w:t>
      </w:r>
      <w:r w:rsidR="00105545" w:rsidRPr="007324BA">
        <w:rPr>
          <w:rFonts w:ascii="Calibri" w:eastAsia="Calibri" w:hAnsi="Calibri" w:cs="Calibri"/>
          <w:bCs/>
          <w:sz w:val="22"/>
          <w:szCs w:val="22"/>
          <w:highlight w:val="yellow"/>
        </w:rPr>
        <w:t>has won</w:t>
      </w:r>
      <w:r w:rsidR="00105545" w:rsidRPr="007324BA">
        <w:rPr>
          <w:rFonts w:ascii="Calibri" w:eastAsia="Calibri" w:hAnsi="Calibri" w:cs="Calibri"/>
          <w:sz w:val="22"/>
          <w:szCs w:val="22"/>
          <w:highlight w:val="yellow"/>
        </w:rPr>
        <w:t xml:space="preserve"> the trophy before</w:t>
      </w:r>
      <w:r w:rsidR="00B7269F" w:rsidRPr="007324BA">
        <w:rPr>
          <w:rFonts w:ascii="Calibri" w:eastAsia="Calibri" w:hAnsi="Calibri" w:cs="Calibri"/>
          <w:sz w:val="22"/>
          <w:szCs w:val="22"/>
          <w:highlight w:val="yellow"/>
        </w:rPr>
        <w:t xml:space="preserve"> in 2018</w:t>
      </w:r>
      <w:r w:rsidR="00105545" w:rsidRPr="007324BA">
        <w:rPr>
          <w:rFonts w:ascii="Calibri" w:eastAsia="Calibri" w:hAnsi="Calibri" w:cs="Calibri"/>
          <w:sz w:val="22"/>
          <w:szCs w:val="22"/>
          <w:highlight w:val="yellow"/>
        </w:rPr>
        <w:t xml:space="preserve">, </w:t>
      </w:r>
      <w:r w:rsidR="00DF3782" w:rsidRPr="007324BA">
        <w:rPr>
          <w:rFonts w:ascii="Calibri" w:eastAsia="Calibri" w:hAnsi="Calibri" w:cs="Calibri"/>
          <w:sz w:val="22"/>
          <w:szCs w:val="22"/>
          <w:highlight w:val="yellow"/>
        </w:rPr>
        <w:t xml:space="preserve">but </w:t>
      </w:r>
      <w:r w:rsidR="00105545" w:rsidRPr="007324BA">
        <w:rPr>
          <w:rFonts w:ascii="Calibri" w:eastAsia="Calibri" w:hAnsi="Calibri" w:cs="Calibri"/>
          <w:sz w:val="22"/>
          <w:szCs w:val="22"/>
          <w:highlight w:val="yellow"/>
        </w:rPr>
        <w:t xml:space="preserve">she is still the </w:t>
      </w:r>
      <w:r w:rsidR="003D68A8" w:rsidRPr="007324BA">
        <w:rPr>
          <w:rFonts w:ascii="Calibri" w:eastAsia="Calibri" w:hAnsi="Calibri" w:cs="Calibri"/>
          <w:sz w:val="22"/>
          <w:szCs w:val="22"/>
          <w:highlight w:val="yellow"/>
        </w:rPr>
        <w:t>only</w:t>
      </w:r>
      <w:r w:rsidR="00105545" w:rsidRPr="007324BA">
        <w:rPr>
          <w:rFonts w:ascii="Calibri" w:eastAsia="Calibri" w:hAnsi="Calibri" w:cs="Calibri"/>
          <w:sz w:val="22"/>
          <w:szCs w:val="22"/>
          <w:highlight w:val="yellow"/>
        </w:rPr>
        <w:t xml:space="preserve"> woman to have done so and the only person outside France to have won twice.</w:t>
      </w:r>
      <w:r w:rsidR="00105545" w:rsidRPr="007F2EFD">
        <w:rPr>
          <w:rFonts w:ascii="Calibri" w:eastAsia="Calibri" w:hAnsi="Calibri" w:cs="Calibri"/>
          <w:sz w:val="22"/>
          <w:szCs w:val="22"/>
        </w:rPr>
        <w:t xml:space="preserve"> </w:t>
      </w:r>
    </w:p>
    <w:p w14:paraId="4A0FE1B1" w14:textId="298044A6" w:rsidR="00D7285E" w:rsidRPr="007F2EFD" w:rsidRDefault="003F28BC" w:rsidP="005B11F8">
      <w:pPr>
        <w:pStyle w:val="xmsonormal"/>
        <w:spacing w:before="0" w:beforeAutospacing="0" w:after="0" w:afterAutospacing="0" w:line="276" w:lineRule="auto"/>
        <w:rPr>
          <w:rFonts w:ascii="Calibri" w:hAnsi="Calibri" w:cs="Calibri"/>
          <w:i/>
          <w:iCs/>
          <w:color w:val="000000"/>
          <w:sz w:val="22"/>
          <w:szCs w:val="22"/>
        </w:rPr>
      </w:pPr>
      <w:r w:rsidRPr="007F2EFD">
        <w:rPr>
          <w:rFonts w:ascii="Calibri" w:hAnsi="Calibri" w:cs="Calibri"/>
          <w:sz w:val="22"/>
          <w:szCs w:val="22"/>
        </w:rPr>
        <w:t>Spriggs</w:t>
      </w:r>
      <w:r w:rsidR="007C290D">
        <w:rPr>
          <w:rFonts w:ascii="Calibri" w:hAnsi="Calibri" w:cs="Calibri"/>
          <w:sz w:val="22"/>
          <w:szCs w:val="22"/>
        </w:rPr>
        <w:t>,</w:t>
      </w:r>
      <w:r w:rsidRPr="007F2EFD">
        <w:rPr>
          <w:rFonts w:ascii="Calibri" w:hAnsi="Calibri" w:cs="Calibri"/>
          <w:sz w:val="22"/>
          <w:szCs w:val="22"/>
        </w:rPr>
        <w:t xml:space="preserve"> </w:t>
      </w:r>
      <w:r w:rsidR="009618B9" w:rsidRPr="007F2EFD">
        <w:rPr>
          <w:rFonts w:ascii="Calibri" w:hAnsi="Calibri" w:cs="Calibri"/>
          <w:sz w:val="22"/>
          <w:szCs w:val="22"/>
        </w:rPr>
        <w:t>who has been at Ny</w:t>
      </w:r>
      <w:r w:rsidR="00F03A50" w:rsidRPr="007F2EFD">
        <w:rPr>
          <w:rFonts w:ascii="Calibri" w:hAnsi="Calibri" w:cs="Calibri"/>
          <w:sz w:val="22"/>
          <w:szCs w:val="22"/>
        </w:rPr>
        <w:t>e</w:t>
      </w:r>
      <w:r w:rsidR="009618B9" w:rsidRPr="007F2EFD">
        <w:rPr>
          <w:rFonts w:ascii="Calibri" w:hAnsi="Calibri" w:cs="Calibri"/>
          <w:sz w:val="22"/>
          <w:szCs w:val="22"/>
        </w:rPr>
        <w:t xml:space="preserve">timber since 2007 </w:t>
      </w:r>
      <w:r w:rsidR="00ED3391" w:rsidRPr="007F2EFD">
        <w:rPr>
          <w:rFonts w:ascii="Calibri" w:hAnsi="Calibri" w:cs="Calibri"/>
          <w:sz w:val="22"/>
          <w:szCs w:val="22"/>
        </w:rPr>
        <w:t xml:space="preserve">after discovering it when her </w:t>
      </w:r>
      <w:r w:rsidR="00973681" w:rsidRPr="007F2EFD">
        <w:rPr>
          <w:rFonts w:ascii="Calibri" w:hAnsi="Calibri" w:cs="Calibri"/>
          <w:sz w:val="22"/>
          <w:szCs w:val="22"/>
        </w:rPr>
        <w:t xml:space="preserve">parents </w:t>
      </w:r>
      <w:r w:rsidR="00ED3391" w:rsidRPr="007F2EFD">
        <w:rPr>
          <w:rFonts w:ascii="Calibri" w:hAnsi="Calibri" w:cs="Calibri"/>
          <w:sz w:val="22"/>
          <w:szCs w:val="22"/>
        </w:rPr>
        <w:t xml:space="preserve">gifted her a bottle in 2001, </w:t>
      </w:r>
      <w:r w:rsidRPr="007F2EFD">
        <w:rPr>
          <w:rFonts w:ascii="Calibri" w:hAnsi="Calibri" w:cs="Calibri"/>
          <w:sz w:val="22"/>
          <w:szCs w:val="22"/>
        </w:rPr>
        <w:t>commented,</w:t>
      </w:r>
      <w:r w:rsidR="00A5650D" w:rsidRPr="007F2EFD">
        <w:rPr>
          <w:rFonts w:ascii="Calibri" w:hAnsi="Calibri" w:cs="Calibri"/>
          <w:sz w:val="22"/>
          <w:szCs w:val="22"/>
        </w:rPr>
        <w:t xml:space="preserve"> </w:t>
      </w:r>
      <w:r w:rsidR="005B11F8" w:rsidRPr="007F2EFD">
        <w:rPr>
          <w:rFonts w:ascii="Calibri" w:hAnsi="Calibri" w:cs="Calibri"/>
          <w:i/>
          <w:iCs/>
          <w:color w:val="000000"/>
          <w:sz w:val="22"/>
          <w:szCs w:val="22"/>
        </w:rPr>
        <w:t xml:space="preserve">‘It means so much to me to have received these two trophies from a premier and globally renowned wine competition. Everything we do at Nyetimber is in pursuit of </w:t>
      </w:r>
      <w:r w:rsidR="005B11F8" w:rsidRPr="007F2EFD">
        <w:rPr>
          <w:rFonts w:ascii="Calibri" w:hAnsi="Calibri" w:cs="Calibri"/>
          <w:i/>
          <w:iCs/>
          <w:color w:val="000000"/>
          <w:sz w:val="22"/>
          <w:szCs w:val="22"/>
        </w:rPr>
        <w:lastRenderedPageBreak/>
        <w:t xml:space="preserve">quality, and awards such as these give well-earned recognition for the tireless efforts of everyone at Nyetimber. </w:t>
      </w:r>
    </w:p>
    <w:p w14:paraId="0E5A4995" w14:textId="77777777" w:rsidR="00D7285E" w:rsidRPr="007F2EFD" w:rsidRDefault="00D7285E" w:rsidP="005B11F8">
      <w:pPr>
        <w:pStyle w:val="xmsonormal"/>
        <w:spacing w:before="0" w:beforeAutospacing="0" w:after="0" w:afterAutospacing="0" w:line="276" w:lineRule="auto"/>
        <w:rPr>
          <w:rFonts w:ascii="Calibri" w:hAnsi="Calibri" w:cs="Calibri"/>
          <w:i/>
          <w:iCs/>
          <w:color w:val="000000"/>
          <w:sz w:val="22"/>
          <w:szCs w:val="22"/>
        </w:rPr>
      </w:pPr>
    </w:p>
    <w:p w14:paraId="2DDDC0F9" w14:textId="5E521772" w:rsidR="005B11F8" w:rsidRPr="007F2EFD" w:rsidRDefault="005B11F8" w:rsidP="005B11F8">
      <w:pPr>
        <w:pStyle w:val="xmsonormal"/>
        <w:spacing w:before="0" w:beforeAutospacing="0" w:after="0" w:afterAutospacing="0" w:line="276" w:lineRule="auto"/>
        <w:rPr>
          <w:rFonts w:ascii="Calibri" w:hAnsi="Calibri" w:cs="Calibri"/>
          <w:i/>
          <w:color w:val="000000"/>
          <w:sz w:val="22"/>
          <w:szCs w:val="22"/>
        </w:rPr>
      </w:pPr>
      <w:r w:rsidRPr="007F2EFD">
        <w:rPr>
          <w:rFonts w:ascii="Calibri" w:hAnsi="Calibri" w:cs="Calibri"/>
          <w:i/>
          <w:iCs/>
          <w:color w:val="000000"/>
          <w:sz w:val="22"/>
          <w:szCs w:val="22"/>
        </w:rPr>
        <w:t>We are thrilled to be recognised as the best sparkling wine in the world with the Champion Sparkling Wine trophy for our Blanc de Blancs 2016 Magnum. Blanc de Blancs is a very special wine for us, as it was the first wine to have ever been created at Nyetimber – so this feels like a very significant ‘first’ for English sparkling wine. Winning both of these trophies really brings to life the pioneering vision of Eric Heerema and the belief that I share with him that England really is the best place in the world to be making traditional method sparkling wines.’</w:t>
      </w:r>
    </w:p>
    <w:p w14:paraId="76C496FD" w14:textId="77777777" w:rsidR="00F23B8C" w:rsidRPr="007F2EFD" w:rsidRDefault="00F23B8C" w:rsidP="005B11F8">
      <w:pPr>
        <w:pStyle w:val="xmsonormal"/>
        <w:spacing w:before="0" w:beforeAutospacing="0" w:after="0" w:afterAutospacing="0" w:line="276" w:lineRule="auto"/>
        <w:rPr>
          <w:rFonts w:ascii="Calibri" w:hAnsi="Calibri" w:cs="Calibri"/>
          <w:color w:val="212121"/>
          <w:sz w:val="22"/>
          <w:szCs w:val="22"/>
        </w:rPr>
      </w:pPr>
    </w:p>
    <w:p w14:paraId="6D8488A1" w14:textId="4EFB761E" w:rsidR="000F07F0" w:rsidRPr="007F2EFD" w:rsidRDefault="0021675E" w:rsidP="00DD49C3">
      <w:pPr>
        <w:rPr>
          <w:rFonts w:ascii="Calibri" w:hAnsi="Calibri" w:cs="Calibri"/>
          <w:sz w:val="22"/>
          <w:szCs w:val="22"/>
        </w:rPr>
      </w:pPr>
      <w:r w:rsidRPr="007F2EFD">
        <w:rPr>
          <w:rFonts w:ascii="Calibri" w:eastAsia="Times New Roman" w:hAnsi="Calibri" w:cs="Calibri"/>
          <w:kern w:val="0"/>
          <w:sz w:val="22"/>
          <w:szCs w:val="22"/>
          <w:lang w:eastAsia="en-GB"/>
          <w14:ligatures w14:val="none"/>
        </w:rPr>
        <w:t xml:space="preserve">England’s winning streak continued with </w:t>
      </w:r>
      <w:r w:rsidR="00392520" w:rsidRPr="007F2EFD">
        <w:rPr>
          <w:rFonts w:ascii="Calibri" w:hAnsi="Calibri" w:cs="Calibri"/>
          <w:sz w:val="22"/>
          <w:szCs w:val="22"/>
        </w:rPr>
        <w:t>t</w:t>
      </w:r>
      <w:r w:rsidR="00F741DF" w:rsidRPr="007F2EFD">
        <w:rPr>
          <w:rFonts w:ascii="Calibri" w:hAnsi="Calibri" w:cs="Calibri"/>
          <w:sz w:val="22"/>
          <w:szCs w:val="22"/>
        </w:rPr>
        <w:t xml:space="preserve">he trophy for </w:t>
      </w:r>
      <w:r w:rsidR="00F741DF" w:rsidRPr="007F2EFD">
        <w:rPr>
          <w:rFonts w:ascii="Calibri" w:eastAsia="Times New Roman" w:hAnsi="Calibri" w:cs="Calibri"/>
          <w:b/>
          <w:bCs/>
          <w:color w:val="000000"/>
          <w:kern w:val="0"/>
          <w:sz w:val="22"/>
          <w:szCs w:val="22"/>
          <w:lang w:eastAsia="en-GB"/>
          <w14:ligatures w14:val="none"/>
        </w:rPr>
        <w:t xml:space="preserve">Best Wine in First Year of Production </w:t>
      </w:r>
      <w:r w:rsidR="00F741DF" w:rsidRPr="007F2EFD">
        <w:rPr>
          <w:rFonts w:ascii="Calibri" w:eastAsia="Times New Roman" w:hAnsi="Calibri" w:cs="Calibri"/>
          <w:color w:val="000000"/>
          <w:kern w:val="0"/>
          <w:sz w:val="22"/>
          <w:szCs w:val="22"/>
          <w:lang w:eastAsia="en-GB"/>
          <w14:ligatures w14:val="none"/>
        </w:rPr>
        <w:t xml:space="preserve">awarded to </w:t>
      </w:r>
      <w:r w:rsidR="00C40372" w:rsidRPr="007F2EFD">
        <w:rPr>
          <w:rFonts w:ascii="Calibri" w:eastAsia="Times New Roman" w:hAnsi="Calibri" w:cs="Calibri"/>
          <w:color w:val="000000"/>
          <w:kern w:val="0"/>
          <w:sz w:val="22"/>
          <w:szCs w:val="22"/>
          <w:lang w:eastAsia="en-GB"/>
          <w14:ligatures w14:val="none"/>
        </w:rPr>
        <w:t xml:space="preserve">the </w:t>
      </w:r>
      <w:r w:rsidR="00F741DF" w:rsidRPr="007F2EFD">
        <w:rPr>
          <w:rFonts w:ascii="Calibri" w:eastAsia="Times New Roman" w:hAnsi="Calibri" w:cs="Calibri"/>
          <w:color w:val="000000"/>
          <w:kern w:val="0"/>
          <w:sz w:val="22"/>
          <w:szCs w:val="22"/>
          <w:lang w:eastAsia="en-GB"/>
          <w14:ligatures w14:val="none"/>
        </w:rPr>
        <w:t>Seyval Blanc, Brut</w:t>
      </w:r>
      <w:r w:rsidR="007C290D">
        <w:rPr>
          <w:rFonts w:ascii="Calibri" w:eastAsia="Times New Roman" w:hAnsi="Calibri" w:cs="Calibri"/>
          <w:color w:val="000000"/>
          <w:kern w:val="0"/>
          <w:sz w:val="22"/>
          <w:szCs w:val="22"/>
          <w:lang w:eastAsia="en-GB"/>
          <w14:ligatures w14:val="none"/>
        </w:rPr>
        <w:t xml:space="preserve"> 2017</w:t>
      </w:r>
      <w:r w:rsidR="00F741DF" w:rsidRPr="007F2EFD">
        <w:rPr>
          <w:rFonts w:ascii="Calibri" w:eastAsia="Times New Roman" w:hAnsi="Calibri" w:cs="Calibri"/>
          <w:color w:val="000000"/>
          <w:kern w:val="0"/>
          <w:sz w:val="22"/>
          <w:szCs w:val="22"/>
          <w:lang w:eastAsia="en-GB"/>
          <w14:ligatures w14:val="none"/>
        </w:rPr>
        <w:t xml:space="preserve"> from </w:t>
      </w:r>
      <w:r w:rsidR="00F741DF" w:rsidRPr="00D6678C">
        <w:rPr>
          <w:rFonts w:ascii="Calibri" w:eastAsia="Times New Roman" w:hAnsi="Calibri" w:cs="Calibri"/>
          <w:color w:val="000000"/>
          <w:kern w:val="0"/>
          <w:sz w:val="22"/>
          <w:szCs w:val="22"/>
          <w:lang w:eastAsia="en-GB"/>
          <w14:ligatures w14:val="none"/>
        </w:rPr>
        <w:t>Kingsthorne</w:t>
      </w:r>
      <w:r w:rsidR="00F741DF" w:rsidRPr="007F2EFD">
        <w:rPr>
          <w:rFonts w:ascii="Calibri" w:eastAsia="Times New Roman" w:hAnsi="Calibri" w:cs="Calibri"/>
          <w:color w:val="000000"/>
          <w:kern w:val="0"/>
          <w:sz w:val="22"/>
          <w:szCs w:val="22"/>
          <w:lang w:eastAsia="en-GB"/>
          <w14:ligatures w14:val="none"/>
        </w:rPr>
        <w:t xml:space="preserve"> in Gloucestershire</w:t>
      </w:r>
      <w:r w:rsidR="00F741DF" w:rsidRPr="007F2EFD">
        <w:rPr>
          <w:rFonts w:ascii="Calibri" w:eastAsia="Times New Roman" w:hAnsi="Calibri" w:cs="Calibri"/>
          <w:color w:val="000000"/>
          <w:kern w:val="0"/>
          <w:sz w:val="21"/>
          <w:szCs w:val="21"/>
          <w:lang w:eastAsia="en-GB"/>
          <w14:ligatures w14:val="none"/>
        </w:rPr>
        <w:t>.</w:t>
      </w:r>
      <w:r w:rsidR="00F65A0F" w:rsidRPr="007F2EFD">
        <w:rPr>
          <w:rFonts w:ascii="Calibri" w:eastAsia="Times New Roman" w:hAnsi="Calibri" w:cs="Calibri"/>
          <w:color w:val="000000"/>
          <w:kern w:val="0"/>
          <w:sz w:val="21"/>
          <w:szCs w:val="21"/>
          <w:lang w:eastAsia="en-GB"/>
          <w14:ligatures w14:val="none"/>
        </w:rPr>
        <w:t xml:space="preserve"> </w:t>
      </w:r>
      <w:r w:rsidR="00272CFF" w:rsidRPr="007F2EFD">
        <w:rPr>
          <w:rFonts w:ascii="Calibri" w:hAnsi="Calibri" w:cs="Calibri"/>
          <w:sz w:val="22"/>
          <w:szCs w:val="22"/>
        </w:rPr>
        <w:t>Th</w:t>
      </w:r>
      <w:r w:rsidR="00C40372" w:rsidRPr="007F2EFD">
        <w:rPr>
          <w:rFonts w:ascii="Calibri" w:hAnsi="Calibri" w:cs="Calibri"/>
          <w:sz w:val="22"/>
          <w:szCs w:val="22"/>
        </w:rPr>
        <w:t>is</w:t>
      </w:r>
      <w:r w:rsidR="00272CFF" w:rsidRPr="007F2EFD">
        <w:rPr>
          <w:rFonts w:ascii="Calibri" w:hAnsi="Calibri" w:cs="Calibri"/>
          <w:sz w:val="22"/>
          <w:szCs w:val="22"/>
        </w:rPr>
        <w:t xml:space="preserve"> </w:t>
      </w:r>
      <w:r w:rsidR="00815070" w:rsidRPr="007F2EFD">
        <w:rPr>
          <w:rFonts w:ascii="Calibri" w:hAnsi="Calibri" w:cs="Calibri"/>
          <w:sz w:val="22"/>
          <w:szCs w:val="22"/>
        </w:rPr>
        <w:t>new name in wine</w:t>
      </w:r>
      <w:r w:rsidR="00C40372" w:rsidRPr="007F2EFD">
        <w:rPr>
          <w:rFonts w:ascii="Calibri" w:hAnsi="Calibri" w:cs="Calibri"/>
          <w:sz w:val="22"/>
          <w:szCs w:val="22"/>
        </w:rPr>
        <w:t xml:space="preserve"> </w:t>
      </w:r>
      <w:r w:rsidR="00272CFF" w:rsidRPr="007F2EFD">
        <w:rPr>
          <w:rFonts w:ascii="Calibri" w:hAnsi="Calibri" w:cs="Calibri"/>
          <w:sz w:val="22"/>
          <w:szCs w:val="22"/>
        </w:rPr>
        <w:t>not only secured the English Seyval Sparkling Trophy</w:t>
      </w:r>
      <w:r w:rsidR="007E01B5" w:rsidRPr="007F2EFD">
        <w:rPr>
          <w:rFonts w:ascii="Calibri" w:hAnsi="Calibri" w:cs="Calibri"/>
          <w:sz w:val="22"/>
          <w:szCs w:val="22"/>
        </w:rPr>
        <w:t xml:space="preserve"> earlier in the </w:t>
      </w:r>
      <w:r w:rsidR="00707ACA" w:rsidRPr="007F2EFD">
        <w:rPr>
          <w:rFonts w:ascii="Calibri" w:hAnsi="Calibri" w:cs="Calibri"/>
          <w:sz w:val="22"/>
          <w:szCs w:val="22"/>
        </w:rPr>
        <w:t>year but</w:t>
      </w:r>
      <w:r w:rsidR="00272CFF" w:rsidRPr="007F2EFD">
        <w:rPr>
          <w:rFonts w:ascii="Calibri" w:hAnsi="Calibri" w:cs="Calibri"/>
          <w:sz w:val="22"/>
          <w:szCs w:val="22"/>
        </w:rPr>
        <w:t xml:space="preserve"> also achieved the extraordinary feat of outperforming wines </w:t>
      </w:r>
      <w:r w:rsidR="000F07F0" w:rsidRPr="007F2EFD">
        <w:rPr>
          <w:rFonts w:ascii="Calibri" w:hAnsi="Calibri" w:cs="Calibri"/>
          <w:sz w:val="22"/>
          <w:szCs w:val="22"/>
        </w:rPr>
        <w:t xml:space="preserve">in their first year of production </w:t>
      </w:r>
      <w:r w:rsidR="00272CFF" w:rsidRPr="007F2EFD">
        <w:rPr>
          <w:rFonts w:ascii="Calibri" w:hAnsi="Calibri" w:cs="Calibri"/>
          <w:sz w:val="22"/>
          <w:szCs w:val="22"/>
        </w:rPr>
        <w:t>from every other country in the competition</w:t>
      </w:r>
      <w:r w:rsidR="00815070" w:rsidRPr="007F2EFD">
        <w:rPr>
          <w:rFonts w:ascii="Calibri" w:hAnsi="Calibri" w:cs="Calibri"/>
          <w:sz w:val="22"/>
          <w:szCs w:val="22"/>
        </w:rPr>
        <w:t xml:space="preserve">. </w:t>
      </w:r>
      <w:r w:rsidR="00272CFF" w:rsidRPr="007F2EFD">
        <w:rPr>
          <w:rFonts w:ascii="Calibri" w:hAnsi="Calibri" w:cs="Calibri"/>
          <w:sz w:val="22"/>
          <w:szCs w:val="22"/>
        </w:rPr>
        <w:t xml:space="preserve"> </w:t>
      </w:r>
    </w:p>
    <w:p w14:paraId="797FBA4B" w14:textId="0D6ED0EF" w:rsidR="00FA6DC7" w:rsidRPr="007F2EFD" w:rsidRDefault="00FF332B" w:rsidP="00DD49C3">
      <w:pPr>
        <w:rPr>
          <w:rFonts w:ascii="Calibri" w:hAnsi="Calibri" w:cs="Calibri"/>
          <w:sz w:val="22"/>
          <w:szCs w:val="22"/>
        </w:rPr>
      </w:pPr>
      <w:r w:rsidRPr="007F2EFD">
        <w:rPr>
          <w:rFonts w:ascii="Calibri" w:hAnsi="Calibri" w:cs="Calibri"/>
          <w:b/>
          <w:sz w:val="28"/>
          <w:szCs w:val="28"/>
        </w:rPr>
        <w:t xml:space="preserve">International Wine Challenge </w:t>
      </w:r>
      <w:r w:rsidR="00FD1577" w:rsidRPr="007F2EFD">
        <w:rPr>
          <w:rFonts w:ascii="Calibri" w:hAnsi="Calibri" w:cs="Calibri"/>
          <w:b/>
          <w:bCs/>
          <w:sz w:val="28"/>
          <w:szCs w:val="28"/>
        </w:rPr>
        <w:t xml:space="preserve">UK </w:t>
      </w:r>
      <w:r w:rsidR="00DD49C3" w:rsidRPr="007F2EFD">
        <w:rPr>
          <w:rFonts w:ascii="Calibri" w:hAnsi="Calibri" w:cs="Calibri"/>
          <w:b/>
          <w:sz w:val="28"/>
          <w:szCs w:val="28"/>
        </w:rPr>
        <w:t xml:space="preserve">Industry </w:t>
      </w:r>
      <w:r w:rsidR="00B1233B" w:rsidRPr="007F2EFD">
        <w:rPr>
          <w:rFonts w:ascii="Calibri" w:hAnsi="Calibri" w:cs="Calibri"/>
          <w:b/>
          <w:sz w:val="28"/>
          <w:szCs w:val="28"/>
        </w:rPr>
        <w:t>A</w:t>
      </w:r>
      <w:r w:rsidR="00DD49C3" w:rsidRPr="007F2EFD">
        <w:rPr>
          <w:rFonts w:ascii="Calibri" w:hAnsi="Calibri" w:cs="Calibri"/>
          <w:b/>
          <w:sz w:val="28"/>
          <w:szCs w:val="28"/>
        </w:rPr>
        <w:t>wards</w:t>
      </w:r>
    </w:p>
    <w:p w14:paraId="21E2838E" w14:textId="03F5398A" w:rsidR="00B1233B" w:rsidRPr="007F2EFD" w:rsidRDefault="00990233" w:rsidP="00DD49C3">
      <w:pPr>
        <w:rPr>
          <w:rFonts w:ascii="Calibri" w:hAnsi="Calibri" w:cs="Calibri"/>
          <w:sz w:val="22"/>
          <w:szCs w:val="22"/>
        </w:rPr>
      </w:pPr>
      <w:r w:rsidRPr="007F2EFD">
        <w:rPr>
          <w:rFonts w:ascii="Calibri" w:hAnsi="Calibri" w:cs="Calibri"/>
          <w:sz w:val="22"/>
          <w:szCs w:val="22"/>
        </w:rPr>
        <w:t xml:space="preserve">There was plenty of cause for celebration, with UK businesses of all sizes recognised in the prestigious Industry Awards, </w:t>
      </w:r>
      <w:r w:rsidR="00FF332B" w:rsidRPr="007F2EFD">
        <w:rPr>
          <w:rFonts w:ascii="Calibri" w:hAnsi="Calibri" w:cs="Calibri"/>
          <w:sz w:val="22"/>
          <w:szCs w:val="22"/>
        </w:rPr>
        <w:t xml:space="preserve">which </w:t>
      </w:r>
      <w:r w:rsidR="00B1233B" w:rsidRPr="007F2EFD">
        <w:rPr>
          <w:rFonts w:ascii="Calibri" w:hAnsi="Calibri" w:cs="Calibri"/>
          <w:sz w:val="22"/>
          <w:szCs w:val="22"/>
        </w:rPr>
        <w:t xml:space="preserve">were presented to </w:t>
      </w:r>
      <w:r w:rsidR="00FA6DC7" w:rsidRPr="007F2EFD">
        <w:rPr>
          <w:rFonts w:ascii="Calibri" w:hAnsi="Calibri" w:cs="Calibri"/>
          <w:sz w:val="22"/>
          <w:szCs w:val="22"/>
        </w:rPr>
        <w:t xml:space="preserve">36 </w:t>
      </w:r>
      <w:r w:rsidR="00C54EAC" w:rsidRPr="007F2EFD">
        <w:rPr>
          <w:rFonts w:ascii="Calibri" w:hAnsi="Calibri" w:cs="Calibri"/>
          <w:sz w:val="22"/>
          <w:szCs w:val="22"/>
        </w:rPr>
        <w:t xml:space="preserve">wine and retail </w:t>
      </w:r>
      <w:r w:rsidR="00B1233B" w:rsidRPr="007F2EFD">
        <w:rPr>
          <w:rFonts w:ascii="Calibri" w:hAnsi="Calibri" w:cs="Calibri"/>
          <w:sz w:val="22"/>
          <w:szCs w:val="22"/>
        </w:rPr>
        <w:t xml:space="preserve">companies nationwide </w:t>
      </w:r>
      <w:r w:rsidR="000C0E3B" w:rsidRPr="007F2EFD">
        <w:rPr>
          <w:rFonts w:ascii="Calibri" w:hAnsi="Calibri" w:cs="Calibri"/>
          <w:sz w:val="22"/>
          <w:szCs w:val="22"/>
        </w:rPr>
        <w:t xml:space="preserve">to recognise </w:t>
      </w:r>
      <w:r w:rsidR="00B1233B" w:rsidRPr="007F2EFD">
        <w:rPr>
          <w:rFonts w:ascii="Calibri" w:hAnsi="Calibri" w:cs="Calibri"/>
          <w:sz w:val="22"/>
          <w:szCs w:val="22"/>
        </w:rPr>
        <w:t>the dedication and creativity of those who help share the joy of wine with consumers across the UK.</w:t>
      </w:r>
    </w:p>
    <w:p w14:paraId="6107CF9B" w14:textId="2923E9B8" w:rsidR="008472E8" w:rsidRPr="007F2EFD" w:rsidRDefault="00731D24" w:rsidP="008472E8">
      <w:pPr>
        <w:rPr>
          <w:rFonts w:ascii="Calibri" w:eastAsia="Times New Roman" w:hAnsi="Calibri" w:cs="Calibri"/>
          <w:kern w:val="0"/>
          <w:sz w:val="22"/>
          <w:szCs w:val="22"/>
          <w:lang w:eastAsia="en-GB"/>
          <w14:ligatures w14:val="none"/>
        </w:rPr>
      </w:pPr>
      <w:r w:rsidRPr="007F2EFD">
        <w:rPr>
          <w:rFonts w:ascii="Calibri" w:hAnsi="Calibri" w:cs="Calibri"/>
          <w:sz w:val="22"/>
          <w:szCs w:val="22"/>
        </w:rPr>
        <w:t xml:space="preserve">In the supermarket category, </w:t>
      </w:r>
      <w:r w:rsidR="00B1233B" w:rsidRPr="007F2EFD">
        <w:rPr>
          <w:rFonts w:ascii="Calibri" w:hAnsi="Calibri" w:cs="Calibri"/>
          <w:sz w:val="22"/>
          <w:szCs w:val="22"/>
        </w:rPr>
        <w:t xml:space="preserve">Tesco impressed with three Industry Awards, the most Industry Awards won by a single company this year, taking home </w:t>
      </w:r>
      <w:r w:rsidR="00B1233B" w:rsidRPr="007F2EFD">
        <w:rPr>
          <w:rFonts w:ascii="Calibri" w:eastAsia="Times New Roman" w:hAnsi="Calibri" w:cs="Calibri"/>
          <w:b/>
          <w:bCs/>
          <w:kern w:val="0"/>
          <w:sz w:val="22"/>
          <w:szCs w:val="22"/>
          <w:lang w:eastAsia="en-GB"/>
          <w14:ligatures w14:val="none"/>
        </w:rPr>
        <w:t>Own Label Range of the Year</w:t>
      </w:r>
      <w:r w:rsidR="00B1233B" w:rsidRPr="007F2EFD">
        <w:rPr>
          <w:rFonts w:ascii="Calibri" w:eastAsia="Times New Roman" w:hAnsi="Calibri" w:cs="Calibri"/>
          <w:kern w:val="0"/>
          <w:sz w:val="22"/>
          <w:szCs w:val="22"/>
          <w:lang w:eastAsia="en-GB"/>
          <w14:ligatures w14:val="none"/>
        </w:rPr>
        <w:t xml:space="preserve">, </w:t>
      </w:r>
      <w:r w:rsidR="00B1233B" w:rsidRPr="007F2EFD">
        <w:rPr>
          <w:rFonts w:ascii="Calibri" w:eastAsia="Times New Roman" w:hAnsi="Calibri" w:cs="Calibri"/>
          <w:b/>
          <w:bCs/>
          <w:kern w:val="0"/>
          <w:sz w:val="22"/>
          <w:szCs w:val="22"/>
          <w:lang w:eastAsia="en-GB"/>
          <w14:ligatures w14:val="none"/>
        </w:rPr>
        <w:t>Supermarket of the Year</w:t>
      </w:r>
      <w:r w:rsidR="00B1233B" w:rsidRPr="007F2EFD">
        <w:rPr>
          <w:rFonts w:ascii="Calibri" w:eastAsia="Times New Roman" w:hAnsi="Calibri" w:cs="Calibri"/>
          <w:kern w:val="0"/>
          <w:sz w:val="22"/>
          <w:szCs w:val="22"/>
          <w:lang w:eastAsia="en-GB"/>
          <w14:ligatures w14:val="none"/>
        </w:rPr>
        <w:t xml:space="preserve"> and </w:t>
      </w:r>
      <w:r w:rsidR="00B1233B" w:rsidRPr="007F2EFD">
        <w:rPr>
          <w:rFonts w:ascii="Calibri" w:eastAsia="Times New Roman" w:hAnsi="Calibri" w:cs="Calibri"/>
          <w:b/>
          <w:bCs/>
          <w:kern w:val="0"/>
          <w:sz w:val="22"/>
          <w:szCs w:val="22"/>
          <w:lang w:eastAsia="en-GB"/>
          <w14:ligatures w14:val="none"/>
        </w:rPr>
        <w:t>Buying Team of the Year</w:t>
      </w:r>
      <w:r w:rsidR="00B1233B" w:rsidRPr="007F2EFD">
        <w:rPr>
          <w:rFonts w:ascii="Calibri" w:eastAsia="Times New Roman" w:hAnsi="Calibri" w:cs="Calibri"/>
          <w:kern w:val="0"/>
          <w:sz w:val="22"/>
          <w:szCs w:val="22"/>
          <w:lang w:eastAsia="en-GB"/>
          <w14:ligatures w14:val="none"/>
        </w:rPr>
        <w:t xml:space="preserve">. </w:t>
      </w:r>
    </w:p>
    <w:p w14:paraId="359B75F9" w14:textId="0B692C38" w:rsidR="007F1A7C" w:rsidRPr="007F2EFD" w:rsidRDefault="008472E8" w:rsidP="00DD49C3">
      <w:pPr>
        <w:rPr>
          <w:rFonts w:ascii="Calibri" w:hAnsi="Calibri" w:cs="Calibri"/>
          <w:sz w:val="22"/>
          <w:szCs w:val="22"/>
        </w:rPr>
      </w:pPr>
      <w:r w:rsidRPr="007F2EFD">
        <w:rPr>
          <w:rFonts w:ascii="Calibri" w:hAnsi="Calibri" w:cs="Calibri"/>
          <w:sz w:val="22"/>
          <w:szCs w:val="22"/>
        </w:rPr>
        <w:t xml:space="preserve">The </w:t>
      </w:r>
      <w:r w:rsidRPr="007F2EFD">
        <w:rPr>
          <w:rFonts w:ascii="Calibri" w:hAnsi="Calibri" w:cs="Calibri"/>
          <w:b/>
          <w:sz w:val="22"/>
          <w:szCs w:val="22"/>
        </w:rPr>
        <w:t>Great Value Champion Wines</w:t>
      </w:r>
      <w:r w:rsidRPr="007F2EFD">
        <w:rPr>
          <w:rFonts w:ascii="Calibri" w:hAnsi="Calibri" w:cs="Calibri"/>
          <w:sz w:val="22"/>
          <w:szCs w:val="22"/>
        </w:rPr>
        <w:t xml:space="preserve"> are one of the most anticipated awards at the International Wine Challenge as they shine a spotlight on the supermarkets delivering unbeatable quality at everyday prices.</w:t>
      </w:r>
      <w:r w:rsidR="0094348B">
        <w:rPr>
          <w:rFonts w:ascii="Calibri" w:hAnsi="Calibri" w:cs="Calibri"/>
          <w:sz w:val="22"/>
          <w:szCs w:val="22"/>
        </w:rPr>
        <w:t xml:space="preserve"> </w:t>
      </w:r>
      <w:r w:rsidRPr="007F2EFD">
        <w:rPr>
          <w:rFonts w:ascii="Calibri" w:hAnsi="Calibri" w:cs="Calibri"/>
          <w:sz w:val="22"/>
          <w:szCs w:val="22"/>
        </w:rPr>
        <w:t>With all wines costing under £15 (or £25 for sparkling), the</w:t>
      </w:r>
      <w:r w:rsidR="00A1719E" w:rsidRPr="007F2EFD">
        <w:rPr>
          <w:rFonts w:ascii="Calibri" w:hAnsi="Calibri" w:cs="Calibri"/>
          <w:sz w:val="22"/>
          <w:szCs w:val="22"/>
        </w:rPr>
        <w:t>se</w:t>
      </w:r>
      <w:r w:rsidRPr="007F2EFD">
        <w:rPr>
          <w:rFonts w:ascii="Calibri" w:hAnsi="Calibri" w:cs="Calibri"/>
          <w:sz w:val="22"/>
          <w:szCs w:val="22"/>
        </w:rPr>
        <w:t xml:space="preserve"> awards help consumers cut through the shelves of choice to find bottles that truly over-deliver.</w:t>
      </w:r>
      <w:r w:rsidR="00DA1048">
        <w:rPr>
          <w:rFonts w:ascii="Calibri" w:hAnsi="Calibri" w:cs="Calibri"/>
          <w:sz w:val="22"/>
          <w:szCs w:val="22"/>
        </w:rPr>
        <w:t xml:space="preserve"> </w:t>
      </w:r>
      <w:r w:rsidRPr="007F2EFD">
        <w:rPr>
          <w:rFonts w:ascii="Calibri" w:hAnsi="Calibri" w:cs="Calibri"/>
          <w:sz w:val="22"/>
          <w:szCs w:val="22"/>
        </w:rPr>
        <w:t xml:space="preserve">This year’s winners, Tesco, ASDA, Sainsbury’s, and M&amp;S proved they know how to bring exceptional wine to shoppers without breaking the bank, earning them the coveted </w:t>
      </w:r>
      <w:r w:rsidRPr="007F2EFD">
        <w:rPr>
          <w:rFonts w:ascii="Calibri" w:hAnsi="Calibri" w:cs="Calibri"/>
          <w:b/>
          <w:sz w:val="22"/>
          <w:szCs w:val="22"/>
        </w:rPr>
        <w:t>Great Value Champion Awards</w:t>
      </w:r>
      <w:r w:rsidR="007F1A7C" w:rsidRPr="007F2EFD">
        <w:rPr>
          <w:rFonts w:ascii="Calibri" w:hAnsi="Calibri" w:cs="Calibri"/>
          <w:sz w:val="22"/>
          <w:szCs w:val="22"/>
        </w:rPr>
        <w:t xml:space="preserve"> (see below).</w:t>
      </w:r>
    </w:p>
    <w:p w14:paraId="6A27771F" w14:textId="2B213FDB" w:rsidR="00DD49C3" w:rsidRPr="007F2EFD" w:rsidRDefault="00DD49C3" w:rsidP="00DD49C3">
      <w:pPr>
        <w:rPr>
          <w:rFonts w:ascii="Calibri" w:hAnsi="Calibri" w:cs="Calibri"/>
          <w:b/>
          <w:sz w:val="28"/>
          <w:szCs w:val="28"/>
        </w:rPr>
      </w:pPr>
      <w:r w:rsidRPr="007F2EFD">
        <w:rPr>
          <w:rFonts w:ascii="Calibri" w:hAnsi="Calibri" w:cs="Calibri"/>
          <w:b/>
          <w:sz w:val="28"/>
          <w:szCs w:val="28"/>
        </w:rPr>
        <w:t xml:space="preserve">Great Value </w:t>
      </w:r>
      <w:r w:rsidR="004B4C58" w:rsidRPr="007F2EFD">
        <w:rPr>
          <w:rFonts w:ascii="Calibri" w:hAnsi="Calibri" w:cs="Calibri"/>
          <w:b/>
          <w:sz w:val="28"/>
          <w:szCs w:val="28"/>
        </w:rPr>
        <w:t>Champion Wines</w:t>
      </w:r>
    </w:p>
    <w:tbl>
      <w:tblPr>
        <w:tblStyle w:val="TableGrid"/>
        <w:tblW w:w="0" w:type="auto"/>
        <w:tblLook w:val="04A0" w:firstRow="1" w:lastRow="0" w:firstColumn="1" w:lastColumn="0" w:noHBand="0" w:noVBand="1"/>
      </w:tblPr>
      <w:tblGrid>
        <w:gridCol w:w="3005"/>
        <w:gridCol w:w="3005"/>
        <w:gridCol w:w="3006"/>
      </w:tblGrid>
      <w:tr w:rsidR="00DD49C3" w:rsidRPr="007F2EFD" w14:paraId="28FE5C76" w14:textId="77777777" w:rsidTr="00DD49C3">
        <w:tc>
          <w:tcPr>
            <w:tcW w:w="3005" w:type="dxa"/>
          </w:tcPr>
          <w:p w14:paraId="7F391C25" w14:textId="297C97AC" w:rsidR="00DD49C3" w:rsidRPr="007F2EFD" w:rsidRDefault="0072787D" w:rsidP="00DD49C3">
            <w:pPr>
              <w:rPr>
                <w:rFonts w:ascii="Calibri" w:hAnsi="Calibri" w:cs="Calibri"/>
                <w:b/>
                <w:bCs/>
                <w:sz w:val="22"/>
                <w:szCs w:val="22"/>
              </w:rPr>
            </w:pPr>
            <w:r w:rsidRPr="007F2EFD">
              <w:rPr>
                <w:rFonts w:ascii="Calibri" w:hAnsi="Calibri" w:cs="Calibri"/>
                <w:b/>
                <w:bCs/>
                <w:sz w:val="22"/>
                <w:szCs w:val="22"/>
              </w:rPr>
              <w:t>IWC Great Value Champion Sparkling 2025</w:t>
            </w:r>
            <w:r w:rsidRPr="007F2EFD">
              <w:rPr>
                <w:rFonts w:ascii="Calibri" w:hAnsi="Calibri" w:cs="Calibri"/>
                <w:sz w:val="22"/>
                <w:szCs w:val="22"/>
              </w:rPr>
              <w:t> </w:t>
            </w:r>
          </w:p>
        </w:tc>
        <w:tc>
          <w:tcPr>
            <w:tcW w:w="3005" w:type="dxa"/>
          </w:tcPr>
          <w:p w14:paraId="4CF9A1B0" w14:textId="28783F4E" w:rsidR="00DD49C3" w:rsidRPr="007F2EFD" w:rsidRDefault="0072787D" w:rsidP="00DD49C3">
            <w:pPr>
              <w:rPr>
                <w:rFonts w:ascii="Calibri" w:hAnsi="Calibri" w:cs="Calibri"/>
                <w:sz w:val="22"/>
                <w:szCs w:val="22"/>
              </w:rPr>
            </w:pPr>
            <w:r w:rsidRPr="007F2EFD">
              <w:rPr>
                <w:rFonts w:ascii="Calibri" w:hAnsi="Calibri" w:cs="Calibri"/>
                <w:sz w:val="22"/>
                <w:szCs w:val="22"/>
              </w:rPr>
              <w:t>Exceptional Prosecco Brut</w:t>
            </w:r>
            <w:r w:rsidR="00F14724">
              <w:rPr>
                <w:rFonts w:ascii="Calibri" w:hAnsi="Calibri" w:cs="Calibri"/>
                <w:sz w:val="22"/>
                <w:szCs w:val="22"/>
              </w:rPr>
              <w:t xml:space="preserve"> NV</w:t>
            </w:r>
            <w:r w:rsidRPr="007F2EFD">
              <w:rPr>
                <w:rFonts w:ascii="Calibri" w:hAnsi="Calibri" w:cs="Calibri"/>
                <w:sz w:val="22"/>
                <w:szCs w:val="22"/>
              </w:rPr>
              <w:t>, Asda </w:t>
            </w:r>
          </w:p>
        </w:tc>
        <w:tc>
          <w:tcPr>
            <w:tcW w:w="3006" w:type="dxa"/>
          </w:tcPr>
          <w:p w14:paraId="1FBCCC82" w14:textId="4A326F06" w:rsidR="00DD49C3" w:rsidRPr="007F2EFD" w:rsidRDefault="00C75377" w:rsidP="00DD49C3">
            <w:pPr>
              <w:rPr>
                <w:rFonts w:ascii="Calibri" w:hAnsi="Calibri" w:cs="Calibri"/>
                <w:sz w:val="22"/>
                <w:szCs w:val="22"/>
              </w:rPr>
            </w:pPr>
            <w:hyperlink r:id="rId11" w:history="1">
              <w:r w:rsidRPr="007F2EFD">
                <w:rPr>
                  <w:rStyle w:val="Hyperlink"/>
                  <w:rFonts w:ascii="Calibri" w:hAnsi="Calibri" w:cs="Calibri"/>
                  <w:sz w:val="22"/>
                  <w:szCs w:val="22"/>
                </w:rPr>
                <w:t>£7.52 from ASDA</w:t>
              </w:r>
            </w:hyperlink>
          </w:p>
        </w:tc>
      </w:tr>
      <w:tr w:rsidR="00DD49C3" w:rsidRPr="007F2EFD" w14:paraId="1B651A1B" w14:textId="77777777" w:rsidTr="00DD49C3">
        <w:tc>
          <w:tcPr>
            <w:tcW w:w="3005" w:type="dxa"/>
          </w:tcPr>
          <w:p w14:paraId="412DEE6A" w14:textId="27A73736" w:rsidR="00DD49C3" w:rsidRPr="007F2EFD" w:rsidRDefault="0072787D" w:rsidP="00DD49C3">
            <w:pPr>
              <w:rPr>
                <w:rFonts w:ascii="Calibri" w:hAnsi="Calibri" w:cs="Calibri"/>
                <w:b/>
                <w:bCs/>
                <w:sz w:val="22"/>
                <w:szCs w:val="22"/>
              </w:rPr>
            </w:pPr>
            <w:r w:rsidRPr="007F2EFD">
              <w:rPr>
                <w:rFonts w:ascii="Calibri" w:hAnsi="Calibri" w:cs="Calibri"/>
                <w:b/>
                <w:bCs/>
                <w:sz w:val="22"/>
                <w:szCs w:val="22"/>
              </w:rPr>
              <w:t>IWC Great Value Champion White 2025</w:t>
            </w:r>
            <w:r w:rsidRPr="007F2EFD">
              <w:rPr>
                <w:rFonts w:ascii="Calibri" w:hAnsi="Calibri" w:cs="Calibri"/>
                <w:sz w:val="22"/>
                <w:szCs w:val="22"/>
              </w:rPr>
              <w:t> </w:t>
            </w:r>
          </w:p>
        </w:tc>
        <w:tc>
          <w:tcPr>
            <w:tcW w:w="3005" w:type="dxa"/>
          </w:tcPr>
          <w:p w14:paraId="1A20204B" w14:textId="552C6235" w:rsidR="00DD49C3" w:rsidRPr="007F2EFD" w:rsidRDefault="0072787D" w:rsidP="00DD49C3">
            <w:pPr>
              <w:rPr>
                <w:rFonts w:ascii="Calibri" w:hAnsi="Calibri" w:cs="Calibri"/>
                <w:sz w:val="22"/>
                <w:szCs w:val="22"/>
              </w:rPr>
            </w:pPr>
            <w:r w:rsidRPr="007F2EFD">
              <w:rPr>
                <w:rFonts w:ascii="Calibri" w:hAnsi="Calibri" w:cs="Calibri"/>
                <w:sz w:val="22"/>
                <w:szCs w:val="22"/>
              </w:rPr>
              <w:t>The Ned Pinot Grigio</w:t>
            </w:r>
            <w:r w:rsidR="00F14724">
              <w:rPr>
                <w:rFonts w:ascii="Calibri" w:hAnsi="Calibri" w:cs="Calibri"/>
                <w:sz w:val="22"/>
                <w:szCs w:val="22"/>
              </w:rPr>
              <w:t xml:space="preserve"> 2024</w:t>
            </w:r>
            <w:r w:rsidRPr="007F2EFD">
              <w:rPr>
                <w:rFonts w:ascii="Calibri" w:hAnsi="Calibri" w:cs="Calibri"/>
                <w:sz w:val="22"/>
                <w:szCs w:val="22"/>
              </w:rPr>
              <w:t>, Marisco Vineyards </w:t>
            </w:r>
          </w:p>
        </w:tc>
        <w:tc>
          <w:tcPr>
            <w:tcW w:w="3006" w:type="dxa"/>
          </w:tcPr>
          <w:p w14:paraId="5D83912C" w14:textId="37FE65BA" w:rsidR="00DD49C3" w:rsidRPr="007F2EFD" w:rsidRDefault="00C75377" w:rsidP="00DD49C3">
            <w:pPr>
              <w:rPr>
                <w:rFonts w:ascii="Calibri" w:hAnsi="Calibri" w:cs="Calibri"/>
                <w:sz w:val="22"/>
                <w:szCs w:val="22"/>
              </w:rPr>
            </w:pPr>
            <w:hyperlink r:id="rId12" w:history="1">
              <w:r w:rsidRPr="007F2EFD">
                <w:rPr>
                  <w:rStyle w:val="Hyperlink"/>
                  <w:rFonts w:ascii="Calibri" w:hAnsi="Calibri" w:cs="Calibri"/>
                  <w:sz w:val="22"/>
                  <w:szCs w:val="22"/>
                </w:rPr>
                <w:t>£11 from Sainsbury’s</w:t>
              </w:r>
            </w:hyperlink>
          </w:p>
        </w:tc>
      </w:tr>
      <w:tr w:rsidR="00DD49C3" w:rsidRPr="007F2EFD" w14:paraId="17945DCA" w14:textId="77777777" w:rsidTr="00DD49C3">
        <w:tc>
          <w:tcPr>
            <w:tcW w:w="3005" w:type="dxa"/>
          </w:tcPr>
          <w:p w14:paraId="10A73E7A" w14:textId="54FDD90D" w:rsidR="00DD49C3" w:rsidRPr="007F2EFD" w:rsidRDefault="0072787D" w:rsidP="00DD49C3">
            <w:pPr>
              <w:rPr>
                <w:rFonts w:ascii="Calibri" w:hAnsi="Calibri" w:cs="Calibri"/>
                <w:b/>
                <w:bCs/>
                <w:sz w:val="22"/>
                <w:szCs w:val="22"/>
              </w:rPr>
            </w:pPr>
            <w:r w:rsidRPr="007F2EFD">
              <w:rPr>
                <w:rFonts w:ascii="Calibri" w:hAnsi="Calibri" w:cs="Calibri"/>
                <w:b/>
                <w:bCs/>
                <w:sz w:val="22"/>
                <w:szCs w:val="22"/>
              </w:rPr>
              <w:t>IWC Great Value Champion Rosé 2025</w:t>
            </w:r>
            <w:r w:rsidRPr="007F2EFD">
              <w:rPr>
                <w:rFonts w:ascii="Calibri" w:hAnsi="Calibri" w:cs="Calibri"/>
                <w:sz w:val="22"/>
                <w:szCs w:val="22"/>
              </w:rPr>
              <w:t> </w:t>
            </w:r>
          </w:p>
        </w:tc>
        <w:tc>
          <w:tcPr>
            <w:tcW w:w="3005" w:type="dxa"/>
          </w:tcPr>
          <w:p w14:paraId="7B14786D" w14:textId="3D6AAEC5" w:rsidR="00DD49C3" w:rsidRPr="007F2EFD" w:rsidRDefault="0072787D" w:rsidP="00DD49C3">
            <w:pPr>
              <w:rPr>
                <w:rFonts w:ascii="Calibri" w:hAnsi="Calibri" w:cs="Calibri"/>
                <w:sz w:val="22"/>
                <w:szCs w:val="22"/>
              </w:rPr>
            </w:pPr>
            <w:r w:rsidRPr="007F2EFD">
              <w:rPr>
                <w:rFonts w:ascii="Calibri" w:hAnsi="Calibri" w:cs="Calibri"/>
                <w:sz w:val="22"/>
                <w:szCs w:val="22"/>
              </w:rPr>
              <w:t>M&amp;S Collection Côtes de Provence Rosé Sainte-Victoire</w:t>
            </w:r>
            <w:r w:rsidR="00F14724">
              <w:rPr>
                <w:rFonts w:ascii="Calibri" w:hAnsi="Calibri" w:cs="Calibri"/>
                <w:sz w:val="22"/>
                <w:szCs w:val="22"/>
              </w:rPr>
              <w:t xml:space="preserve"> 2023</w:t>
            </w:r>
            <w:r w:rsidRPr="007F2EFD">
              <w:rPr>
                <w:rFonts w:ascii="Calibri" w:hAnsi="Calibri" w:cs="Calibri"/>
                <w:sz w:val="22"/>
                <w:szCs w:val="22"/>
              </w:rPr>
              <w:t>, Paul Sapin - La Verchere</w:t>
            </w:r>
          </w:p>
        </w:tc>
        <w:tc>
          <w:tcPr>
            <w:tcW w:w="3006" w:type="dxa"/>
          </w:tcPr>
          <w:p w14:paraId="5B5CF0F2" w14:textId="250C9D12" w:rsidR="00DD49C3" w:rsidRPr="007F2EFD" w:rsidRDefault="00C75377" w:rsidP="00DD49C3">
            <w:pPr>
              <w:rPr>
                <w:rFonts w:ascii="Calibri" w:hAnsi="Calibri" w:cs="Calibri"/>
                <w:sz w:val="22"/>
                <w:szCs w:val="22"/>
              </w:rPr>
            </w:pPr>
            <w:hyperlink r:id="rId13" w:anchor="intid=pid_pg1pip96g6r6c2" w:history="1">
              <w:r w:rsidRPr="007F2EFD">
                <w:rPr>
                  <w:rStyle w:val="Hyperlink"/>
                  <w:rFonts w:ascii="Calibri" w:hAnsi="Calibri" w:cs="Calibri"/>
                  <w:sz w:val="22"/>
                  <w:szCs w:val="22"/>
                </w:rPr>
                <w:t>£14.99 from M&amp;S</w:t>
              </w:r>
            </w:hyperlink>
          </w:p>
        </w:tc>
      </w:tr>
      <w:tr w:rsidR="00DD49C3" w:rsidRPr="007F2EFD" w14:paraId="46C4793B" w14:textId="77777777" w:rsidTr="00DD49C3">
        <w:tc>
          <w:tcPr>
            <w:tcW w:w="3005" w:type="dxa"/>
          </w:tcPr>
          <w:p w14:paraId="31DEDB1C" w14:textId="154232E5" w:rsidR="00DD49C3" w:rsidRPr="007F2EFD" w:rsidRDefault="0072787D" w:rsidP="00DD49C3">
            <w:pPr>
              <w:rPr>
                <w:rFonts w:ascii="Calibri" w:hAnsi="Calibri" w:cs="Calibri"/>
                <w:b/>
                <w:bCs/>
                <w:sz w:val="22"/>
                <w:szCs w:val="22"/>
              </w:rPr>
            </w:pPr>
            <w:r w:rsidRPr="007F2EFD">
              <w:rPr>
                <w:rFonts w:ascii="Calibri" w:hAnsi="Calibri" w:cs="Calibri"/>
                <w:b/>
                <w:bCs/>
                <w:sz w:val="22"/>
                <w:szCs w:val="22"/>
              </w:rPr>
              <w:t>IWC Great Value Champion Red 2025</w:t>
            </w:r>
            <w:r w:rsidRPr="007F2EFD">
              <w:rPr>
                <w:rFonts w:ascii="Calibri" w:hAnsi="Calibri" w:cs="Calibri"/>
                <w:sz w:val="22"/>
                <w:szCs w:val="22"/>
              </w:rPr>
              <w:t> </w:t>
            </w:r>
          </w:p>
        </w:tc>
        <w:tc>
          <w:tcPr>
            <w:tcW w:w="3005" w:type="dxa"/>
          </w:tcPr>
          <w:p w14:paraId="4D889B03" w14:textId="1EDFCE71" w:rsidR="00DD49C3" w:rsidRPr="007F2EFD" w:rsidRDefault="0072787D" w:rsidP="00DD49C3">
            <w:pPr>
              <w:rPr>
                <w:rFonts w:ascii="Calibri" w:hAnsi="Calibri" w:cs="Calibri"/>
                <w:sz w:val="22"/>
                <w:szCs w:val="22"/>
              </w:rPr>
            </w:pPr>
            <w:r w:rsidRPr="007F2EFD">
              <w:rPr>
                <w:rFonts w:ascii="Calibri" w:hAnsi="Calibri" w:cs="Calibri"/>
                <w:sz w:val="22"/>
                <w:szCs w:val="22"/>
              </w:rPr>
              <w:t>Exceptional Great Western Shiraz</w:t>
            </w:r>
            <w:r w:rsidR="00F14724">
              <w:rPr>
                <w:rFonts w:ascii="Calibri" w:hAnsi="Calibri" w:cs="Calibri"/>
                <w:sz w:val="22"/>
                <w:szCs w:val="22"/>
              </w:rPr>
              <w:t xml:space="preserve"> 2022</w:t>
            </w:r>
            <w:r w:rsidRPr="007F2EFD">
              <w:rPr>
                <w:rFonts w:ascii="Calibri" w:hAnsi="Calibri" w:cs="Calibri"/>
                <w:sz w:val="22"/>
                <w:szCs w:val="22"/>
              </w:rPr>
              <w:t>, Asda </w:t>
            </w:r>
          </w:p>
        </w:tc>
        <w:tc>
          <w:tcPr>
            <w:tcW w:w="3006" w:type="dxa"/>
          </w:tcPr>
          <w:p w14:paraId="0CAF93C4" w14:textId="1748A013" w:rsidR="00DD49C3" w:rsidRPr="007F2EFD" w:rsidRDefault="00C75377" w:rsidP="00DD49C3">
            <w:pPr>
              <w:rPr>
                <w:rFonts w:ascii="Calibri" w:hAnsi="Calibri" w:cs="Calibri"/>
                <w:sz w:val="22"/>
                <w:szCs w:val="22"/>
              </w:rPr>
            </w:pPr>
            <w:hyperlink r:id="rId14" w:history="1">
              <w:r w:rsidRPr="007F2EFD">
                <w:rPr>
                  <w:rStyle w:val="Hyperlink"/>
                  <w:rFonts w:ascii="Calibri" w:hAnsi="Calibri" w:cs="Calibri"/>
                  <w:sz w:val="22"/>
                  <w:szCs w:val="22"/>
                </w:rPr>
                <w:t>£7.98 from ASDA</w:t>
              </w:r>
            </w:hyperlink>
          </w:p>
        </w:tc>
      </w:tr>
      <w:tr w:rsidR="00DD49C3" w:rsidRPr="007F2EFD" w14:paraId="28AE7B69" w14:textId="77777777" w:rsidTr="00DD49C3">
        <w:tc>
          <w:tcPr>
            <w:tcW w:w="3005" w:type="dxa"/>
          </w:tcPr>
          <w:p w14:paraId="7A6B9AA8" w14:textId="7CBA61AD" w:rsidR="00DD49C3" w:rsidRPr="007F2EFD" w:rsidRDefault="0072787D" w:rsidP="00DD49C3">
            <w:pPr>
              <w:rPr>
                <w:rFonts w:ascii="Calibri" w:hAnsi="Calibri" w:cs="Calibri"/>
                <w:b/>
                <w:bCs/>
                <w:sz w:val="22"/>
                <w:szCs w:val="22"/>
              </w:rPr>
            </w:pPr>
            <w:r w:rsidRPr="007F2EFD">
              <w:rPr>
                <w:rFonts w:ascii="Calibri" w:hAnsi="Calibri" w:cs="Calibri"/>
                <w:b/>
                <w:bCs/>
                <w:sz w:val="22"/>
                <w:szCs w:val="22"/>
              </w:rPr>
              <w:t>IWC Great Value Champion Sweet 2025</w:t>
            </w:r>
            <w:r w:rsidRPr="007F2EFD">
              <w:rPr>
                <w:rFonts w:ascii="Calibri" w:hAnsi="Calibri" w:cs="Calibri"/>
                <w:sz w:val="22"/>
                <w:szCs w:val="22"/>
              </w:rPr>
              <w:t> </w:t>
            </w:r>
          </w:p>
        </w:tc>
        <w:tc>
          <w:tcPr>
            <w:tcW w:w="3005" w:type="dxa"/>
          </w:tcPr>
          <w:p w14:paraId="0D191127" w14:textId="7FC9CFE3" w:rsidR="00DD49C3" w:rsidRPr="007F2EFD" w:rsidRDefault="0072787D" w:rsidP="00DD49C3">
            <w:pPr>
              <w:rPr>
                <w:rFonts w:ascii="Calibri" w:hAnsi="Calibri" w:cs="Calibri"/>
                <w:sz w:val="22"/>
                <w:szCs w:val="22"/>
              </w:rPr>
            </w:pPr>
            <w:r w:rsidRPr="007F2EFD">
              <w:rPr>
                <w:rFonts w:ascii="Calibri" w:hAnsi="Calibri" w:cs="Calibri"/>
                <w:sz w:val="22"/>
                <w:szCs w:val="22"/>
              </w:rPr>
              <w:t>Tesco Finest Sauternes</w:t>
            </w:r>
            <w:r w:rsidR="00F14724">
              <w:rPr>
                <w:rFonts w:ascii="Calibri" w:hAnsi="Calibri" w:cs="Calibri"/>
                <w:sz w:val="22"/>
                <w:szCs w:val="22"/>
              </w:rPr>
              <w:t xml:space="preserve"> 2016</w:t>
            </w:r>
            <w:r w:rsidRPr="007F2EFD">
              <w:rPr>
                <w:rFonts w:ascii="Calibri" w:hAnsi="Calibri" w:cs="Calibri"/>
                <w:sz w:val="22"/>
                <w:szCs w:val="22"/>
              </w:rPr>
              <w:t>, Vignobles Dumon </w:t>
            </w:r>
          </w:p>
        </w:tc>
        <w:tc>
          <w:tcPr>
            <w:tcW w:w="3006" w:type="dxa"/>
          </w:tcPr>
          <w:p w14:paraId="15B3AADC" w14:textId="6B99CE76" w:rsidR="00DD49C3" w:rsidRPr="007F2EFD" w:rsidRDefault="00C75377" w:rsidP="00DD49C3">
            <w:pPr>
              <w:rPr>
                <w:rFonts w:ascii="Calibri" w:hAnsi="Calibri" w:cs="Calibri"/>
                <w:sz w:val="22"/>
                <w:szCs w:val="22"/>
              </w:rPr>
            </w:pPr>
            <w:hyperlink r:id="rId15" w:history="1">
              <w:r w:rsidRPr="007F2EFD">
                <w:rPr>
                  <w:rStyle w:val="Hyperlink"/>
                  <w:rFonts w:ascii="Calibri" w:hAnsi="Calibri" w:cs="Calibri"/>
                  <w:sz w:val="22"/>
                  <w:szCs w:val="22"/>
                </w:rPr>
                <w:t>£12 from Tesco</w:t>
              </w:r>
            </w:hyperlink>
          </w:p>
        </w:tc>
      </w:tr>
      <w:tr w:rsidR="00DD49C3" w:rsidRPr="007F2EFD" w14:paraId="4BFCFAF9" w14:textId="77777777" w:rsidTr="00DD49C3">
        <w:tc>
          <w:tcPr>
            <w:tcW w:w="3005" w:type="dxa"/>
          </w:tcPr>
          <w:p w14:paraId="48C13B8B" w14:textId="107F3FAC" w:rsidR="00DD49C3" w:rsidRPr="007F2EFD" w:rsidRDefault="0072787D" w:rsidP="00DD49C3">
            <w:pPr>
              <w:rPr>
                <w:rFonts w:ascii="Calibri" w:hAnsi="Calibri" w:cs="Calibri"/>
                <w:b/>
                <w:bCs/>
                <w:sz w:val="22"/>
                <w:szCs w:val="22"/>
              </w:rPr>
            </w:pPr>
            <w:r w:rsidRPr="007F2EFD">
              <w:rPr>
                <w:rFonts w:ascii="Calibri" w:hAnsi="Calibri" w:cs="Calibri"/>
                <w:b/>
                <w:bCs/>
                <w:sz w:val="22"/>
                <w:szCs w:val="22"/>
              </w:rPr>
              <w:lastRenderedPageBreak/>
              <w:t>IWC Great Value Champion Fortified 2025</w:t>
            </w:r>
            <w:r w:rsidRPr="007F2EFD">
              <w:rPr>
                <w:rFonts w:ascii="Calibri" w:hAnsi="Calibri" w:cs="Calibri"/>
                <w:sz w:val="22"/>
                <w:szCs w:val="22"/>
              </w:rPr>
              <w:t> </w:t>
            </w:r>
          </w:p>
        </w:tc>
        <w:tc>
          <w:tcPr>
            <w:tcW w:w="3005" w:type="dxa"/>
          </w:tcPr>
          <w:p w14:paraId="48EE2844" w14:textId="603E6022" w:rsidR="0072787D" w:rsidRPr="007F2EFD" w:rsidRDefault="0072787D" w:rsidP="0072787D">
            <w:pPr>
              <w:rPr>
                <w:rFonts w:ascii="Calibri" w:hAnsi="Calibri" w:cs="Calibri"/>
                <w:sz w:val="22"/>
                <w:szCs w:val="22"/>
              </w:rPr>
            </w:pPr>
            <w:r w:rsidRPr="007F2EFD">
              <w:rPr>
                <w:rFonts w:ascii="Calibri" w:hAnsi="Calibri" w:cs="Calibri"/>
                <w:sz w:val="22"/>
                <w:szCs w:val="22"/>
              </w:rPr>
              <w:t>Tesco Finest 10 Year Old Tawny Port</w:t>
            </w:r>
            <w:r w:rsidR="00F14724">
              <w:rPr>
                <w:rFonts w:ascii="Calibri" w:hAnsi="Calibri" w:cs="Calibri"/>
                <w:sz w:val="22"/>
                <w:szCs w:val="22"/>
              </w:rPr>
              <w:t xml:space="preserve"> NV</w:t>
            </w:r>
            <w:r w:rsidRPr="007F2EFD">
              <w:rPr>
                <w:rFonts w:ascii="Calibri" w:hAnsi="Calibri" w:cs="Calibri"/>
                <w:sz w:val="22"/>
                <w:szCs w:val="22"/>
              </w:rPr>
              <w:t>, Tesco </w:t>
            </w:r>
          </w:p>
          <w:p w14:paraId="38161984" w14:textId="77777777" w:rsidR="00DD49C3" w:rsidRPr="007F2EFD" w:rsidRDefault="00DD49C3" w:rsidP="00DD49C3">
            <w:pPr>
              <w:rPr>
                <w:rFonts w:ascii="Calibri" w:hAnsi="Calibri" w:cs="Calibri"/>
                <w:sz w:val="22"/>
                <w:szCs w:val="22"/>
              </w:rPr>
            </w:pPr>
          </w:p>
        </w:tc>
        <w:tc>
          <w:tcPr>
            <w:tcW w:w="3006" w:type="dxa"/>
          </w:tcPr>
          <w:p w14:paraId="42DDA483" w14:textId="7B426AD2" w:rsidR="00DD49C3" w:rsidRPr="007F2EFD" w:rsidRDefault="00C75377" w:rsidP="00DD49C3">
            <w:pPr>
              <w:rPr>
                <w:rFonts w:ascii="Calibri" w:hAnsi="Calibri" w:cs="Calibri"/>
                <w:sz w:val="22"/>
                <w:szCs w:val="22"/>
              </w:rPr>
            </w:pPr>
            <w:hyperlink r:id="rId16" w:history="1">
              <w:r w:rsidRPr="007F2EFD">
                <w:rPr>
                  <w:rStyle w:val="Hyperlink"/>
                  <w:rFonts w:ascii="Calibri" w:hAnsi="Calibri" w:cs="Calibri"/>
                  <w:sz w:val="22"/>
                  <w:szCs w:val="22"/>
                </w:rPr>
                <w:t>£14.50 from Tesco</w:t>
              </w:r>
            </w:hyperlink>
          </w:p>
        </w:tc>
      </w:tr>
    </w:tbl>
    <w:p w14:paraId="4BD89BFC" w14:textId="77777777" w:rsidR="00DA1048" w:rsidRDefault="00DA1048" w:rsidP="00CD607A">
      <w:pPr>
        <w:rPr>
          <w:rFonts w:ascii="Calibri" w:eastAsia="Times New Roman" w:hAnsi="Calibri" w:cs="Calibri"/>
          <w:sz w:val="22"/>
          <w:szCs w:val="22"/>
          <w:lang w:eastAsia="en-GB"/>
        </w:rPr>
      </w:pPr>
    </w:p>
    <w:p w14:paraId="2554D2E7" w14:textId="77F626BB" w:rsidR="00475359" w:rsidRPr="007F2EFD" w:rsidRDefault="000A00EF" w:rsidP="00CD607A">
      <w:pPr>
        <w:rPr>
          <w:rFonts w:ascii="Calibri" w:eastAsia="Times New Roman" w:hAnsi="Calibri" w:cs="Calibri"/>
          <w:kern w:val="0"/>
          <w:sz w:val="22"/>
          <w:szCs w:val="22"/>
          <w:lang w:eastAsia="en-GB"/>
          <w14:ligatures w14:val="none"/>
        </w:rPr>
      </w:pPr>
      <w:r w:rsidRPr="007F2EFD">
        <w:rPr>
          <w:rFonts w:ascii="Calibri" w:eastAsia="Times New Roman" w:hAnsi="Calibri" w:cs="Calibri"/>
          <w:sz w:val="22"/>
          <w:szCs w:val="22"/>
          <w:lang w:eastAsia="en-GB"/>
        </w:rPr>
        <w:t xml:space="preserve">Continuing in the retail sector, </w:t>
      </w:r>
      <w:r w:rsidR="00C46C92" w:rsidRPr="007F2EFD">
        <w:rPr>
          <w:rFonts w:ascii="Calibri" w:eastAsia="Times New Roman" w:hAnsi="Calibri" w:cs="Calibri"/>
          <w:sz w:val="22"/>
          <w:szCs w:val="22"/>
          <w:lang w:eastAsia="en-GB"/>
        </w:rPr>
        <w:t>Majestic took home the award for</w:t>
      </w:r>
      <w:r w:rsidR="00C46C92" w:rsidRPr="007F2EFD">
        <w:rPr>
          <w:rFonts w:ascii="Calibri" w:eastAsia="Times New Roman" w:hAnsi="Calibri" w:cs="Calibri"/>
          <w:b/>
          <w:bCs/>
          <w:kern w:val="0"/>
          <w:sz w:val="22"/>
          <w:szCs w:val="22"/>
          <w:lang w:eastAsia="en-GB"/>
          <w14:ligatures w14:val="none"/>
        </w:rPr>
        <w:t xml:space="preserve"> </w:t>
      </w:r>
      <w:r w:rsidR="00CD607A" w:rsidRPr="007F2EFD">
        <w:rPr>
          <w:rFonts w:ascii="Calibri" w:eastAsia="Times New Roman" w:hAnsi="Calibri" w:cs="Calibri"/>
          <w:b/>
          <w:bCs/>
          <w:kern w:val="0"/>
          <w:sz w:val="22"/>
          <w:szCs w:val="22"/>
          <w:lang w:eastAsia="en-GB"/>
          <w14:ligatures w14:val="none"/>
        </w:rPr>
        <w:t>Large Multiple Retailer of the Year</w:t>
      </w:r>
      <w:r w:rsidR="00CD607A" w:rsidRPr="007F2EFD">
        <w:rPr>
          <w:rFonts w:ascii="Calibri" w:eastAsia="Times New Roman" w:hAnsi="Calibri" w:cs="Calibri"/>
          <w:kern w:val="0"/>
          <w:sz w:val="22"/>
          <w:szCs w:val="22"/>
          <w:lang w:eastAsia="en-GB"/>
          <w14:ligatures w14:val="none"/>
        </w:rPr>
        <w:t xml:space="preserve">, having also won </w:t>
      </w:r>
      <w:r w:rsidR="00CD607A" w:rsidRPr="007F2EFD">
        <w:rPr>
          <w:rFonts w:ascii="Calibri" w:eastAsia="Times New Roman" w:hAnsi="Calibri" w:cs="Calibri"/>
          <w:b/>
          <w:bCs/>
          <w:kern w:val="0"/>
          <w:sz w:val="22"/>
          <w:szCs w:val="22"/>
          <w:lang w:eastAsia="en-GB"/>
          <w14:ligatures w14:val="none"/>
        </w:rPr>
        <w:t>Rosé Specialist of the Year</w:t>
      </w:r>
      <w:r w:rsidR="00475359" w:rsidRPr="007F2EFD">
        <w:rPr>
          <w:rFonts w:ascii="Calibri" w:eastAsia="Times New Roman" w:hAnsi="Calibri" w:cs="Calibri"/>
          <w:kern w:val="0"/>
          <w:sz w:val="22"/>
          <w:szCs w:val="22"/>
          <w:lang w:eastAsia="en-GB"/>
          <w14:ligatures w14:val="none"/>
        </w:rPr>
        <w:t xml:space="preserve"> and The</w:t>
      </w:r>
      <w:r w:rsidR="00CD607A" w:rsidRPr="007F2EFD">
        <w:rPr>
          <w:rFonts w:ascii="Calibri" w:eastAsia="Times New Roman" w:hAnsi="Calibri" w:cs="Calibri"/>
          <w:kern w:val="0"/>
          <w:sz w:val="22"/>
          <w:szCs w:val="22"/>
          <w:lang w:eastAsia="en-GB"/>
          <w14:ligatures w14:val="none"/>
        </w:rPr>
        <w:t xml:space="preserve"> Wine Society </w:t>
      </w:r>
      <w:r w:rsidR="00475359" w:rsidRPr="007F2EFD">
        <w:rPr>
          <w:rFonts w:ascii="Calibri" w:eastAsia="Times New Roman" w:hAnsi="Calibri" w:cs="Calibri"/>
          <w:kern w:val="0"/>
          <w:sz w:val="22"/>
          <w:szCs w:val="22"/>
          <w:lang w:eastAsia="en-GB"/>
          <w14:ligatures w14:val="none"/>
        </w:rPr>
        <w:t>was awarded</w:t>
      </w:r>
      <w:r w:rsidR="00CD607A" w:rsidRPr="007F2EFD">
        <w:rPr>
          <w:rFonts w:ascii="Calibri" w:eastAsia="Times New Roman" w:hAnsi="Calibri" w:cs="Calibri"/>
          <w:kern w:val="0"/>
          <w:sz w:val="22"/>
          <w:szCs w:val="22"/>
          <w:lang w:eastAsia="en-GB"/>
          <w14:ligatures w14:val="none"/>
        </w:rPr>
        <w:t xml:space="preserve"> </w:t>
      </w:r>
      <w:r w:rsidR="00CD607A" w:rsidRPr="007F2EFD">
        <w:rPr>
          <w:rFonts w:ascii="Calibri" w:eastAsia="Times New Roman" w:hAnsi="Calibri" w:cs="Calibri"/>
          <w:b/>
          <w:bCs/>
          <w:kern w:val="0"/>
          <w:sz w:val="22"/>
          <w:szCs w:val="22"/>
          <w:lang w:eastAsia="en-GB"/>
          <w14:ligatures w14:val="none"/>
        </w:rPr>
        <w:t>Online Retailer of the Year</w:t>
      </w:r>
      <w:r w:rsidR="00231DB9">
        <w:rPr>
          <w:rFonts w:ascii="Calibri" w:eastAsia="Times New Roman" w:hAnsi="Calibri" w:cs="Calibri"/>
          <w:kern w:val="0"/>
          <w:sz w:val="22"/>
          <w:szCs w:val="22"/>
          <w:lang w:eastAsia="en-GB"/>
          <w14:ligatures w14:val="none"/>
        </w:rPr>
        <w:t xml:space="preserve">, also taking home </w:t>
      </w:r>
      <w:r w:rsidR="00231DB9" w:rsidRPr="00231DB9">
        <w:rPr>
          <w:rFonts w:ascii="Calibri" w:eastAsia="Times New Roman" w:hAnsi="Calibri" w:cs="Calibri"/>
          <w:b/>
          <w:bCs/>
          <w:kern w:val="0"/>
          <w:sz w:val="22"/>
          <w:szCs w:val="22"/>
          <w:lang w:eastAsia="en-GB"/>
          <w14:ligatures w14:val="none"/>
        </w:rPr>
        <w:t>Sustainable Retailer of the Year</w:t>
      </w:r>
      <w:r w:rsidR="00231DB9">
        <w:rPr>
          <w:rFonts w:ascii="Calibri" w:eastAsia="Times New Roman" w:hAnsi="Calibri" w:cs="Calibri"/>
          <w:kern w:val="0"/>
          <w:sz w:val="22"/>
          <w:szCs w:val="22"/>
          <w:lang w:eastAsia="en-GB"/>
          <w14:ligatures w14:val="none"/>
        </w:rPr>
        <w:t>.</w:t>
      </w:r>
    </w:p>
    <w:p w14:paraId="229AAAA0" w14:textId="4CA84657" w:rsidR="00A9390D" w:rsidRPr="007F2EFD" w:rsidRDefault="000A00EF" w:rsidP="009A4200">
      <w:pPr>
        <w:rPr>
          <w:rFonts w:ascii="Calibri" w:hAnsi="Calibri" w:cs="Calibri"/>
          <w:sz w:val="22"/>
          <w:szCs w:val="22"/>
          <w:highlight w:val="yellow"/>
        </w:rPr>
      </w:pPr>
      <w:r w:rsidRPr="007F2EFD">
        <w:rPr>
          <w:rFonts w:ascii="Calibri" w:hAnsi="Calibri" w:cs="Calibri"/>
          <w:sz w:val="22"/>
          <w:szCs w:val="22"/>
        </w:rPr>
        <w:t xml:space="preserve">The </w:t>
      </w:r>
      <w:r w:rsidR="00A9390D" w:rsidRPr="007F2EFD">
        <w:rPr>
          <w:rFonts w:ascii="Calibri" w:hAnsi="Calibri" w:cs="Calibri"/>
          <w:b/>
          <w:sz w:val="22"/>
          <w:szCs w:val="22"/>
        </w:rPr>
        <w:t>Restaurant Wine List of the Year</w:t>
      </w:r>
      <w:r w:rsidRPr="007F2EFD">
        <w:rPr>
          <w:rFonts w:ascii="Calibri" w:hAnsi="Calibri" w:cs="Calibri"/>
          <w:sz w:val="22"/>
          <w:szCs w:val="22"/>
        </w:rPr>
        <w:t xml:space="preserve"> went to </w:t>
      </w:r>
      <w:r w:rsidR="00A9390D" w:rsidRPr="007F2EFD">
        <w:rPr>
          <w:rFonts w:ascii="Calibri" w:hAnsi="Calibri" w:cs="Calibri"/>
          <w:sz w:val="22"/>
          <w:szCs w:val="22"/>
        </w:rPr>
        <w:t>Corkage</w:t>
      </w:r>
      <w:r w:rsidRPr="007F2EFD">
        <w:rPr>
          <w:rFonts w:ascii="Calibri" w:hAnsi="Calibri" w:cs="Calibri"/>
          <w:sz w:val="22"/>
          <w:szCs w:val="22"/>
        </w:rPr>
        <w:t>,</w:t>
      </w:r>
      <w:r w:rsidR="009A4200" w:rsidRPr="007F2EFD" w:rsidDel="002A6F1E">
        <w:rPr>
          <w:rFonts w:ascii="Calibri" w:hAnsi="Calibri" w:cs="Calibri"/>
          <w:sz w:val="22"/>
          <w:szCs w:val="22"/>
        </w:rPr>
        <w:t xml:space="preserve"> </w:t>
      </w:r>
      <w:r w:rsidR="002A6F1E" w:rsidRPr="007F2EFD">
        <w:rPr>
          <w:rFonts w:ascii="Calibri" w:hAnsi="Calibri" w:cs="Calibri"/>
          <w:sz w:val="22"/>
          <w:szCs w:val="22"/>
        </w:rPr>
        <w:t xml:space="preserve">an independent wine restaurant </w:t>
      </w:r>
      <w:r w:rsidR="009A4200" w:rsidRPr="007F2EFD">
        <w:rPr>
          <w:rFonts w:ascii="Calibri" w:hAnsi="Calibri" w:cs="Calibri"/>
          <w:sz w:val="22"/>
          <w:szCs w:val="22"/>
        </w:rPr>
        <w:t xml:space="preserve">in Bath celebrated for its </w:t>
      </w:r>
      <w:r w:rsidR="006151BC" w:rsidRPr="007F2EFD">
        <w:rPr>
          <w:rFonts w:ascii="Calibri" w:hAnsi="Calibri" w:cs="Calibri"/>
          <w:sz w:val="22"/>
          <w:szCs w:val="22"/>
        </w:rPr>
        <w:t>extensive wine list</w:t>
      </w:r>
      <w:r w:rsidR="009716EA" w:rsidRPr="007F2EFD">
        <w:rPr>
          <w:rFonts w:ascii="Calibri" w:hAnsi="Calibri" w:cs="Calibri"/>
          <w:sz w:val="22"/>
          <w:szCs w:val="22"/>
        </w:rPr>
        <w:t xml:space="preserve"> including skin contact and orange wines</w:t>
      </w:r>
      <w:r w:rsidR="0040557A" w:rsidRPr="007F2EFD">
        <w:rPr>
          <w:rFonts w:ascii="Calibri" w:hAnsi="Calibri" w:cs="Calibri"/>
          <w:sz w:val="22"/>
          <w:szCs w:val="22"/>
        </w:rPr>
        <w:t xml:space="preserve"> all</w:t>
      </w:r>
      <w:r w:rsidR="006151BC" w:rsidRPr="007F2EFD">
        <w:rPr>
          <w:rFonts w:ascii="Calibri" w:hAnsi="Calibri" w:cs="Calibri"/>
          <w:sz w:val="22"/>
          <w:szCs w:val="22"/>
        </w:rPr>
        <w:t xml:space="preserve"> </w:t>
      </w:r>
      <w:r w:rsidR="00BD67F4" w:rsidRPr="007F2EFD">
        <w:rPr>
          <w:rFonts w:ascii="Calibri" w:hAnsi="Calibri" w:cs="Calibri"/>
          <w:sz w:val="22"/>
          <w:szCs w:val="22"/>
        </w:rPr>
        <w:t>categorised</w:t>
      </w:r>
      <w:r w:rsidR="006151BC" w:rsidRPr="007F2EFD">
        <w:rPr>
          <w:rFonts w:ascii="Calibri" w:hAnsi="Calibri" w:cs="Calibri"/>
          <w:sz w:val="22"/>
          <w:szCs w:val="22"/>
        </w:rPr>
        <w:t xml:space="preserve"> by </w:t>
      </w:r>
      <w:r w:rsidR="002A6F1E" w:rsidRPr="007F2EFD">
        <w:rPr>
          <w:rFonts w:ascii="Calibri" w:hAnsi="Calibri" w:cs="Calibri"/>
          <w:sz w:val="22"/>
          <w:szCs w:val="22"/>
        </w:rPr>
        <w:t>wine style</w:t>
      </w:r>
      <w:r w:rsidR="003A7AE7" w:rsidRPr="007F2EFD">
        <w:rPr>
          <w:rFonts w:ascii="Calibri" w:hAnsi="Calibri" w:cs="Calibri"/>
          <w:sz w:val="22"/>
          <w:szCs w:val="22"/>
        </w:rPr>
        <w:t>,</w:t>
      </w:r>
      <w:r w:rsidR="009A542B" w:rsidRPr="007F2EFD">
        <w:rPr>
          <w:rFonts w:ascii="Calibri" w:hAnsi="Calibri" w:cs="Calibri"/>
          <w:sz w:val="22"/>
          <w:szCs w:val="22"/>
        </w:rPr>
        <w:t xml:space="preserve"> with wines not only offered by the glass and bottle but also by Coravin.</w:t>
      </w:r>
      <w:r w:rsidR="00FA3B7D" w:rsidRPr="007F2EFD">
        <w:rPr>
          <w:rFonts w:ascii="Calibri" w:hAnsi="Calibri" w:cs="Calibri"/>
          <w:sz w:val="22"/>
          <w:szCs w:val="22"/>
        </w:rPr>
        <w:t xml:space="preserve"> </w:t>
      </w:r>
    </w:p>
    <w:p w14:paraId="40CC9B3E" w14:textId="6827F71F" w:rsidR="002A6F1E" w:rsidRPr="007F2EFD" w:rsidRDefault="002F0681" w:rsidP="009A4200">
      <w:pPr>
        <w:rPr>
          <w:rFonts w:ascii="Calibri" w:hAnsi="Calibri" w:cs="Calibri"/>
          <w:b/>
          <w:sz w:val="32"/>
          <w:szCs w:val="32"/>
        </w:rPr>
      </w:pPr>
      <w:r w:rsidRPr="007F2EFD">
        <w:rPr>
          <w:rFonts w:ascii="Calibri" w:hAnsi="Calibri" w:cs="Calibri"/>
          <w:b/>
          <w:sz w:val="32"/>
          <w:szCs w:val="32"/>
        </w:rPr>
        <w:t xml:space="preserve">Industry Awards </w:t>
      </w:r>
    </w:p>
    <w:p w14:paraId="01FD4AE5" w14:textId="534CD3AE" w:rsidR="009A4200" w:rsidRPr="007F2EFD" w:rsidRDefault="002F0681" w:rsidP="009A4200">
      <w:pPr>
        <w:rPr>
          <w:rFonts w:ascii="Calibri" w:hAnsi="Calibri" w:cs="Calibri"/>
          <w:sz w:val="22"/>
          <w:szCs w:val="22"/>
        </w:rPr>
      </w:pPr>
      <w:r w:rsidRPr="007F2EFD">
        <w:rPr>
          <w:rFonts w:ascii="Calibri" w:hAnsi="Calibri" w:cs="Calibri"/>
          <w:sz w:val="22"/>
          <w:szCs w:val="22"/>
        </w:rPr>
        <w:t xml:space="preserve">The full list of industry awards is here: </w:t>
      </w:r>
    </w:p>
    <w:tbl>
      <w:tblPr>
        <w:tblStyle w:val="TableGrid"/>
        <w:tblpPr w:leftFromText="180" w:rightFromText="180" w:vertAnchor="text" w:tblpY="1"/>
        <w:tblOverlap w:val="never"/>
        <w:tblW w:w="8908" w:type="dxa"/>
        <w:tblLook w:val="04A0" w:firstRow="1" w:lastRow="0" w:firstColumn="1" w:lastColumn="0" w:noHBand="0" w:noVBand="1"/>
      </w:tblPr>
      <w:tblGrid>
        <w:gridCol w:w="3980"/>
        <w:gridCol w:w="2464"/>
        <w:gridCol w:w="2464"/>
      </w:tblGrid>
      <w:tr w:rsidR="00B32A9F" w:rsidRPr="007F2EFD" w14:paraId="5F0BB03D" w14:textId="539C782E" w:rsidTr="00903448">
        <w:trPr>
          <w:trHeight w:val="300"/>
        </w:trPr>
        <w:tc>
          <w:tcPr>
            <w:tcW w:w="3980" w:type="dxa"/>
            <w:noWrap/>
            <w:hideMark/>
          </w:tcPr>
          <w:p w14:paraId="43C05C78" w14:textId="77777777" w:rsidR="00B32A9F" w:rsidRPr="007F2EFD" w:rsidRDefault="00B32A9F" w:rsidP="00903448">
            <w:pPr>
              <w:rPr>
                <w:rFonts w:ascii="Calibri" w:eastAsia="Times New Roman" w:hAnsi="Calibri" w:cs="Calibri"/>
                <w:b/>
                <w:bCs/>
                <w:kern w:val="0"/>
                <w:sz w:val="22"/>
                <w:szCs w:val="22"/>
                <w:lang w:eastAsia="en-GB"/>
                <w14:ligatures w14:val="none"/>
              </w:rPr>
            </w:pPr>
            <w:r w:rsidRPr="007F2EFD">
              <w:rPr>
                <w:rFonts w:ascii="Calibri" w:eastAsia="Times New Roman" w:hAnsi="Calibri" w:cs="Calibri"/>
                <w:b/>
                <w:bCs/>
                <w:kern w:val="0"/>
                <w:sz w:val="22"/>
                <w:szCs w:val="22"/>
                <w:lang w:eastAsia="en-GB"/>
                <w14:ligatures w14:val="none"/>
              </w:rPr>
              <w:t>Category</w:t>
            </w:r>
          </w:p>
        </w:tc>
        <w:tc>
          <w:tcPr>
            <w:tcW w:w="2464" w:type="dxa"/>
            <w:noWrap/>
            <w:hideMark/>
          </w:tcPr>
          <w:p w14:paraId="45A83272" w14:textId="77777777" w:rsidR="00B32A9F" w:rsidRPr="007F2EFD" w:rsidRDefault="00B32A9F" w:rsidP="00903448">
            <w:pPr>
              <w:rPr>
                <w:rFonts w:ascii="Calibri" w:eastAsia="Times New Roman" w:hAnsi="Calibri" w:cs="Calibri"/>
                <w:b/>
                <w:bCs/>
                <w:color w:val="000000"/>
                <w:kern w:val="0"/>
                <w:sz w:val="22"/>
                <w:szCs w:val="22"/>
                <w:lang w:eastAsia="en-GB"/>
                <w14:ligatures w14:val="none"/>
              </w:rPr>
            </w:pPr>
            <w:r w:rsidRPr="007F2EFD">
              <w:rPr>
                <w:rFonts w:ascii="Calibri" w:eastAsia="Times New Roman" w:hAnsi="Calibri" w:cs="Calibri"/>
                <w:b/>
                <w:bCs/>
                <w:color w:val="000000"/>
                <w:kern w:val="0"/>
                <w:sz w:val="22"/>
                <w:szCs w:val="22"/>
                <w:lang w:eastAsia="en-GB"/>
                <w14:ligatures w14:val="none"/>
              </w:rPr>
              <w:t>Winner</w:t>
            </w:r>
          </w:p>
        </w:tc>
        <w:tc>
          <w:tcPr>
            <w:tcW w:w="2464" w:type="dxa"/>
          </w:tcPr>
          <w:p w14:paraId="34BB4CE3" w14:textId="55D8E0EE" w:rsidR="00B32A9F" w:rsidRPr="007F2EFD" w:rsidRDefault="00B32A9F" w:rsidP="00B32A9F">
            <w:pPr>
              <w:rPr>
                <w:rFonts w:ascii="Calibri" w:eastAsia="Times New Roman" w:hAnsi="Calibri" w:cs="Calibri"/>
                <w:b/>
                <w:bCs/>
                <w:color w:val="000000"/>
                <w:kern w:val="0"/>
                <w:sz w:val="22"/>
                <w:szCs w:val="22"/>
                <w:lang w:eastAsia="en-GB"/>
                <w14:ligatures w14:val="none"/>
              </w:rPr>
            </w:pPr>
            <w:r w:rsidRPr="007F2EFD">
              <w:rPr>
                <w:rFonts w:ascii="Calibri" w:eastAsia="Times New Roman" w:hAnsi="Calibri" w:cs="Calibri"/>
                <w:b/>
                <w:bCs/>
                <w:color w:val="000000"/>
                <w:kern w:val="0"/>
                <w:sz w:val="22"/>
                <w:szCs w:val="22"/>
                <w:lang w:eastAsia="en-GB"/>
                <w14:ligatures w14:val="none"/>
              </w:rPr>
              <w:t>Region</w:t>
            </w:r>
          </w:p>
        </w:tc>
      </w:tr>
      <w:tr w:rsidR="00B32A9F" w:rsidRPr="007F2EFD" w14:paraId="637286CF" w14:textId="0236AA34" w:rsidTr="00903448">
        <w:trPr>
          <w:trHeight w:val="300"/>
        </w:trPr>
        <w:tc>
          <w:tcPr>
            <w:tcW w:w="3980" w:type="dxa"/>
            <w:noWrap/>
            <w:hideMark/>
          </w:tcPr>
          <w:p w14:paraId="150D25E6"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Restaurant Wine List of the Year</w:t>
            </w:r>
          </w:p>
        </w:tc>
        <w:tc>
          <w:tcPr>
            <w:tcW w:w="2464" w:type="dxa"/>
            <w:noWrap/>
            <w:hideMark/>
          </w:tcPr>
          <w:p w14:paraId="34739237"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Corkage</w:t>
            </w:r>
          </w:p>
        </w:tc>
        <w:tc>
          <w:tcPr>
            <w:tcW w:w="2464" w:type="dxa"/>
          </w:tcPr>
          <w:p w14:paraId="062C2C37" w14:textId="4F4949B7" w:rsidR="00B32A9F" w:rsidRPr="007F2EFD" w:rsidRDefault="00B32A9F" w:rsidP="00B32A9F">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Bath</w:t>
            </w:r>
            <w:r w:rsidR="003228C8" w:rsidRPr="007F2EFD">
              <w:rPr>
                <w:rFonts w:ascii="Calibri" w:eastAsia="Times New Roman" w:hAnsi="Calibri" w:cs="Calibri"/>
                <w:color w:val="000000"/>
                <w:kern w:val="0"/>
                <w:sz w:val="22"/>
                <w:szCs w:val="22"/>
                <w:lang w:eastAsia="en-GB"/>
                <w14:ligatures w14:val="none"/>
              </w:rPr>
              <w:t>, Somerset</w:t>
            </w:r>
          </w:p>
        </w:tc>
      </w:tr>
      <w:tr w:rsidR="00B32A9F" w:rsidRPr="007F2EFD" w14:paraId="4402E25F" w14:textId="090FF130" w:rsidTr="00903448">
        <w:trPr>
          <w:trHeight w:val="315"/>
        </w:trPr>
        <w:tc>
          <w:tcPr>
            <w:tcW w:w="3980" w:type="dxa"/>
            <w:hideMark/>
          </w:tcPr>
          <w:p w14:paraId="02BBC77B"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IWC Own Label Range of the Year 2025</w:t>
            </w:r>
          </w:p>
        </w:tc>
        <w:tc>
          <w:tcPr>
            <w:tcW w:w="2464" w:type="dxa"/>
            <w:noWrap/>
            <w:hideMark/>
          </w:tcPr>
          <w:p w14:paraId="78E07D31"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Tesco</w:t>
            </w:r>
          </w:p>
        </w:tc>
        <w:tc>
          <w:tcPr>
            <w:tcW w:w="2464" w:type="dxa"/>
          </w:tcPr>
          <w:p w14:paraId="43A46B05" w14:textId="2A31BDC5" w:rsidR="00B32A9F" w:rsidRPr="007F2EFD" w:rsidRDefault="009B2F8E" w:rsidP="00B32A9F">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National</w:t>
            </w:r>
          </w:p>
        </w:tc>
      </w:tr>
      <w:tr w:rsidR="00B32A9F" w:rsidRPr="007F2EFD" w14:paraId="4F5421B4" w14:textId="4DD37284" w:rsidTr="00903448">
        <w:trPr>
          <w:trHeight w:val="300"/>
        </w:trPr>
        <w:tc>
          <w:tcPr>
            <w:tcW w:w="3980" w:type="dxa"/>
            <w:noWrap/>
            <w:hideMark/>
          </w:tcPr>
          <w:p w14:paraId="5C152298"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 xml:space="preserve">Agent of the Year (Small)  </w:t>
            </w:r>
          </w:p>
        </w:tc>
        <w:tc>
          <w:tcPr>
            <w:tcW w:w="2464" w:type="dxa"/>
            <w:noWrap/>
            <w:hideMark/>
          </w:tcPr>
          <w:p w14:paraId="31DD0938" w14:textId="77777777" w:rsidR="00B32A9F" w:rsidRPr="007F2EFD" w:rsidRDefault="00B32A9F" w:rsidP="00903448">
            <w:pPr>
              <w:rPr>
                <w:rFonts w:ascii="Calibri" w:eastAsia="Times New Roman" w:hAnsi="Calibri" w:cs="Calibri"/>
                <w:kern w:val="0"/>
                <w:sz w:val="22"/>
                <w:szCs w:val="22"/>
                <w:lang w:eastAsia="en-GB"/>
                <w14:ligatures w14:val="none"/>
              </w:rPr>
            </w:pPr>
            <w:r w:rsidRPr="007F2EFD">
              <w:rPr>
                <w:rFonts w:ascii="Calibri" w:eastAsia="Times New Roman" w:hAnsi="Calibri" w:cs="Calibri"/>
                <w:kern w:val="0"/>
                <w:sz w:val="22"/>
                <w:szCs w:val="22"/>
                <w:lang w:eastAsia="en-GB"/>
                <w14:ligatures w14:val="none"/>
              </w:rPr>
              <w:t>Graft Wine</w:t>
            </w:r>
          </w:p>
        </w:tc>
        <w:tc>
          <w:tcPr>
            <w:tcW w:w="2464" w:type="dxa"/>
          </w:tcPr>
          <w:p w14:paraId="43DD0ECA" w14:textId="7FA94EF2" w:rsidR="00B32A9F" w:rsidRPr="007F2EFD" w:rsidRDefault="009B2F8E" w:rsidP="00B32A9F">
            <w:pPr>
              <w:rPr>
                <w:rFonts w:ascii="Calibri" w:eastAsia="Times New Roman" w:hAnsi="Calibri" w:cs="Calibri"/>
                <w:kern w:val="0"/>
                <w:sz w:val="22"/>
                <w:szCs w:val="22"/>
                <w:lang w:eastAsia="en-GB"/>
                <w14:ligatures w14:val="none"/>
              </w:rPr>
            </w:pPr>
            <w:r w:rsidRPr="007F2EFD">
              <w:rPr>
                <w:rFonts w:ascii="Calibri" w:eastAsia="Times New Roman" w:hAnsi="Calibri" w:cs="Calibri"/>
                <w:kern w:val="0"/>
                <w:sz w:val="22"/>
                <w:szCs w:val="22"/>
                <w:lang w:eastAsia="en-GB"/>
                <w14:ligatures w14:val="none"/>
              </w:rPr>
              <w:t>London</w:t>
            </w:r>
          </w:p>
        </w:tc>
      </w:tr>
      <w:tr w:rsidR="00B32A9F" w:rsidRPr="007F2EFD" w14:paraId="7202C9ED" w14:textId="1AF296AE" w:rsidTr="00903448">
        <w:trPr>
          <w:trHeight w:val="300"/>
        </w:trPr>
        <w:tc>
          <w:tcPr>
            <w:tcW w:w="3980" w:type="dxa"/>
            <w:noWrap/>
            <w:hideMark/>
          </w:tcPr>
          <w:p w14:paraId="26DCEBFD"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 xml:space="preserve">Agent of the Year (Medium) </w:t>
            </w:r>
          </w:p>
        </w:tc>
        <w:tc>
          <w:tcPr>
            <w:tcW w:w="2464" w:type="dxa"/>
            <w:noWrap/>
            <w:hideMark/>
          </w:tcPr>
          <w:p w14:paraId="04561138"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North South Wines</w:t>
            </w:r>
          </w:p>
        </w:tc>
        <w:tc>
          <w:tcPr>
            <w:tcW w:w="2464" w:type="dxa"/>
          </w:tcPr>
          <w:p w14:paraId="678B4330" w14:textId="42BEF4DA" w:rsidR="00B32A9F" w:rsidRPr="007F2EFD" w:rsidRDefault="00F44CDE" w:rsidP="00903448">
            <w:pPr>
              <w:tabs>
                <w:tab w:val="left" w:pos="1399"/>
              </w:tabs>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 xml:space="preserve">Bicester, </w:t>
            </w:r>
            <w:r w:rsidR="009B2F8E" w:rsidRPr="007F2EFD">
              <w:rPr>
                <w:rFonts w:ascii="Calibri" w:eastAsia="Times New Roman" w:hAnsi="Calibri" w:cs="Calibri"/>
                <w:color w:val="000000"/>
                <w:kern w:val="0"/>
                <w:sz w:val="22"/>
                <w:szCs w:val="22"/>
                <w:lang w:eastAsia="en-GB"/>
                <w14:ligatures w14:val="none"/>
              </w:rPr>
              <w:t>Oxfo</w:t>
            </w:r>
            <w:r w:rsidR="00137537" w:rsidRPr="007F2EFD">
              <w:rPr>
                <w:rFonts w:ascii="Calibri" w:eastAsia="Times New Roman" w:hAnsi="Calibri" w:cs="Calibri"/>
                <w:color w:val="000000"/>
                <w:kern w:val="0"/>
                <w:sz w:val="22"/>
                <w:szCs w:val="22"/>
                <w:lang w:eastAsia="en-GB"/>
                <w14:ligatures w14:val="none"/>
              </w:rPr>
              <w:t>rdshire</w:t>
            </w:r>
          </w:p>
        </w:tc>
      </w:tr>
      <w:tr w:rsidR="00B32A9F" w:rsidRPr="007F2EFD" w14:paraId="7B9FF0F8" w14:textId="44A8CEFB" w:rsidTr="00903448">
        <w:trPr>
          <w:trHeight w:val="300"/>
        </w:trPr>
        <w:tc>
          <w:tcPr>
            <w:tcW w:w="3980" w:type="dxa"/>
            <w:noWrap/>
            <w:hideMark/>
          </w:tcPr>
          <w:p w14:paraId="3600CB36"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Agent of the Year (Large)</w:t>
            </w:r>
          </w:p>
        </w:tc>
        <w:tc>
          <w:tcPr>
            <w:tcW w:w="2464" w:type="dxa"/>
            <w:noWrap/>
            <w:hideMark/>
          </w:tcPr>
          <w:p w14:paraId="578099FA"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Hallgarten &amp; Novum Wines</w:t>
            </w:r>
          </w:p>
        </w:tc>
        <w:tc>
          <w:tcPr>
            <w:tcW w:w="2464" w:type="dxa"/>
          </w:tcPr>
          <w:p w14:paraId="1B195F02" w14:textId="44A4A04D" w:rsidR="00B32A9F" w:rsidRPr="007F2EFD" w:rsidRDefault="00137537" w:rsidP="00B32A9F">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Luton</w:t>
            </w:r>
            <w:r w:rsidR="009363C1" w:rsidRPr="007F2EFD">
              <w:rPr>
                <w:rFonts w:ascii="Calibri" w:eastAsia="Times New Roman" w:hAnsi="Calibri" w:cs="Calibri"/>
                <w:color w:val="000000"/>
                <w:kern w:val="0"/>
                <w:sz w:val="22"/>
                <w:szCs w:val="22"/>
                <w:lang w:eastAsia="en-GB"/>
                <w14:ligatures w14:val="none"/>
              </w:rPr>
              <w:t>, Bedfordshire</w:t>
            </w:r>
          </w:p>
        </w:tc>
      </w:tr>
      <w:tr w:rsidR="00B32A9F" w:rsidRPr="007F2EFD" w14:paraId="5409EE63" w14:textId="7D559D61" w:rsidTr="00903448">
        <w:trPr>
          <w:trHeight w:val="300"/>
        </w:trPr>
        <w:tc>
          <w:tcPr>
            <w:tcW w:w="3980" w:type="dxa"/>
            <w:noWrap/>
            <w:hideMark/>
          </w:tcPr>
          <w:p w14:paraId="41EC628A"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Buying Team of the Year</w:t>
            </w:r>
          </w:p>
        </w:tc>
        <w:tc>
          <w:tcPr>
            <w:tcW w:w="2464" w:type="dxa"/>
            <w:noWrap/>
            <w:hideMark/>
          </w:tcPr>
          <w:p w14:paraId="248D1922"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Tesco</w:t>
            </w:r>
          </w:p>
        </w:tc>
        <w:tc>
          <w:tcPr>
            <w:tcW w:w="2464" w:type="dxa"/>
          </w:tcPr>
          <w:p w14:paraId="58838327" w14:textId="67E48756" w:rsidR="00B32A9F" w:rsidRPr="007F2EFD" w:rsidRDefault="00DB0047" w:rsidP="00B32A9F">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National</w:t>
            </w:r>
          </w:p>
        </w:tc>
      </w:tr>
      <w:tr w:rsidR="00B32A9F" w:rsidRPr="007F2EFD" w14:paraId="45B4F471" w14:textId="27C0E056" w:rsidTr="00903448">
        <w:trPr>
          <w:trHeight w:val="300"/>
        </w:trPr>
        <w:tc>
          <w:tcPr>
            <w:tcW w:w="3980" w:type="dxa"/>
            <w:noWrap/>
            <w:hideMark/>
          </w:tcPr>
          <w:p w14:paraId="1C0B3F48"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On-Trade Wine Supplier of the Year</w:t>
            </w:r>
          </w:p>
        </w:tc>
        <w:tc>
          <w:tcPr>
            <w:tcW w:w="2464" w:type="dxa"/>
            <w:noWrap/>
            <w:hideMark/>
          </w:tcPr>
          <w:p w14:paraId="76877589"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Hallgarten &amp; Novum Wines</w:t>
            </w:r>
          </w:p>
        </w:tc>
        <w:tc>
          <w:tcPr>
            <w:tcW w:w="2464" w:type="dxa"/>
          </w:tcPr>
          <w:p w14:paraId="2D6B04E1" w14:textId="300472A0" w:rsidR="00B32A9F" w:rsidRPr="007F2EFD" w:rsidRDefault="00DB0047" w:rsidP="00B32A9F">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Luton</w:t>
            </w:r>
            <w:r w:rsidR="009363C1" w:rsidRPr="007F2EFD">
              <w:rPr>
                <w:rFonts w:ascii="Calibri" w:eastAsia="Times New Roman" w:hAnsi="Calibri" w:cs="Calibri"/>
                <w:color w:val="000000"/>
                <w:kern w:val="0"/>
                <w:sz w:val="22"/>
                <w:szCs w:val="22"/>
                <w:lang w:eastAsia="en-GB"/>
                <w14:ligatures w14:val="none"/>
              </w:rPr>
              <w:t>, Bedfordshire</w:t>
            </w:r>
          </w:p>
        </w:tc>
      </w:tr>
      <w:tr w:rsidR="00B32A9F" w:rsidRPr="007F2EFD" w14:paraId="198C82CC" w14:textId="33030385" w:rsidTr="00903448">
        <w:trPr>
          <w:trHeight w:val="300"/>
        </w:trPr>
        <w:tc>
          <w:tcPr>
            <w:tcW w:w="3980" w:type="dxa"/>
            <w:noWrap/>
            <w:hideMark/>
          </w:tcPr>
          <w:p w14:paraId="4A126DA4"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Trade Educator of the Year</w:t>
            </w:r>
          </w:p>
        </w:tc>
        <w:tc>
          <w:tcPr>
            <w:tcW w:w="2464" w:type="dxa"/>
            <w:noWrap/>
            <w:hideMark/>
          </w:tcPr>
          <w:p w14:paraId="4004F735"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Liberty Wines</w:t>
            </w:r>
          </w:p>
        </w:tc>
        <w:tc>
          <w:tcPr>
            <w:tcW w:w="2464" w:type="dxa"/>
          </w:tcPr>
          <w:p w14:paraId="15AAC3A9" w14:textId="399E968B" w:rsidR="00B32A9F" w:rsidRPr="007F2EFD" w:rsidRDefault="00DB0047" w:rsidP="00B32A9F">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London</w:t>
            </w:r>
          </w:p>
        </w:tc>
      </w:tr>
      <w:tr w:rsidR="00B32A9F" w:rsidRPr="007F2EFD" w14:paraId="3358D126" w14:textId="546BDCF7" w:rsidTr="00903448">
        <w:trPr>
          <w:trHeight w:val="300"/>
        </w:trPr>
        <w:tc>
          <w:tcPr>
            <w:tcW w:w="3980" w:type="dxa"/>
            <w:noWrap/>
            <w:hideMark/>
          </w:tcPr>
          <w:p w14:paraId="3E829E15"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Consumer Communicator of the Year</w:t>
            </w:r>
          </w:p>
        </w:tc>
        <w:tc>
          <w:tcPr>
            <w:tcW w:w="2464" w:type="dxa"/>
            <w:noWrap/>
            <w:hideMark/>
          </w:tcPr>
          <w:p w14:paraId="33F75A88"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Local Wine School</w:t>
            </w:r>
          </w:p>
        </w:tc>
        <w:tc>
          <w:tcPr>
            <w:tcW w:w="2464" w:type="dxa"/>
          </w:tcPr>
          <w:p w14:paraId="4908D5EF" w14:textId="757C07BA" w:rsidR="00B32A9F" w:rsidRPr="007F2EFD" w:rsidRDefault="00715C0C" w:rsidP="00B32A9F">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National</w:t>
            </w:r>
          </w:p>
        </w:tc>
      </w:tr>
      <w:tr w:rsidR="00B32A9F" w:rsidRPr="007F2EFD" w14:paraId="7A6699CA" w14:textId="3C58ECE9" w:rsidTr="00903448">
        <w:trPr>
          <w:trHeight w:val="300"/>
        </w:trPr>
        <w:tc>
          <w:tcPr>
            <w:tcW w:w="3980" w:type="dxa"/>
            <w:noWrap/>
            <w:hideMark/>
          </w:tcPr>
          <w:p w14:paraId="715C6C0E"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Single to Multiple Site Retailer of the Year</w:t>
            </w:r>
          </w:p>
        </w:tc>
        <w:tc>
          <w:tcPr>
            <w:tcW w:w="2464" w:type="dxa"/>
            <w:noWrap/>
            <w:hideMark/>
          </w:tcPr>
          <w:p w14:paraId="01AA3958"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Highbury Vintners</w:t>
            </w:r>
          </w:p>
        </w:tc>
        <w:tc>
          <w:tcPr>
            <w:tcW w:w="2464" w:type="dxa"/>
          </w:tcPr>
          <w:p w14:paraId="3A856CDA" w14:textId="14022C43" w:rsidR="00B32A9F" w:rsidRPr="007F2EFD" w:rsidRDefault="00F55111" w:rsidP="00B32A9F">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London</w:t>
            </w:r>
          </w:p>
        </w:tc>
      </w:tr>
      <w:tr w:rsidR="00B32A9F" w:rsidRPr="007F2EFD" w14:paraId="4E02DB0E" w14:textId="38BD2026" w:rsidTr="00903448">
        <w:trPr>
          <w:trHeight w:val="300"/>
        </w:trPr>
        <w:tc>
          <w:tcPr>
            <w:tcW w:w="3980" w:type="dxa"/>
            <w:noWrap/>
            <w:hideMark/>
          </w:tcPr>
          <w:p w14:paraId="5D0444F7"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 xml:space="preserve">Large Multiple Retailer of the Year </w:t>
            </w:r>
          </w:p>
        </w:tc>
        <w:tc>
          <w:tcPr>
            <w:tcW w:w="2464" w:type="dxa"/>
            <w:noWrap/>
            <w:hideMark/>
          </w:tcPr>
          <w:p w14:paraId="07D69445"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Majestic</w:t>
            </w:r>
          </w:p>
        </w:tc>
        <w:tc>
          <w:tcPr>
            <w:tcW w:w="2464" w:type="dxa"/>
          </w:tcPr>
          <w:p w14:paraId="4A8729B2" w14:textId="549F9CE6" w:rsidR="00B32A9F" w:rsidRPr="007F2EFD" w:rsidRDefault="00F55111" w:rsidP="00B32A9F">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National</w:t>
            </w:r>
          </w:p>
        </w:tc>
      </w:tr>
      <w:tr w:rsidR="00B32A9F" w:rsidRPr="007F2EFD" w14:paraId="74F12E2D" w14:textId="4428D88D" w:rsidTr="00903448">
        <w:trPr>
          <w:trHeight w:val="300"/>
        </w:trPr>
        <w:tc>
          <w:tcPr>
            <w:tcW w:w="3980" w:type="dxa"/>
            <w:noWrap/>
            <w:hideMark/>
          </w:tcPr>
          <w:p w14:paraId="5E9A8692"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Online Retailer of the Year</w:t>
            </w:r>
          </w:p>
        </w:tc>
        <w:tc>
          <w:tcPr>
            <w:tcW w:w="2464" w:type="dxa"/>
            <w:noWrap/>
            <w:hideMark/>
          </w:tcPr>
          <w:p w14:paraId="69296AC0"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The Wine Society</w:t>
            </w:r>
          </w:p>
        </w:tc>
        <w:tc>
          <w:tcPr>
            <w:tcW w:w="2464" w:type="dxa"/>
          </w:tcPr>
          <w:p w14:paraId="6E0873CF" w14:textId="503812C6" w:rsidR="00B32A9F" w:rsidRPr="007F2EFD" w:rsidRDefault="00F55111" w:rsidP="00B32A9F">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National</w:t>
            </w:r>
          </w:p>
        </w:tc>
      </w:tr>
      <w:tr w:rsidR="00B32A9F" w:rsidRPr="007F2EFD" w14:paraId="6EAA7D9D" w14:textId="4D671CF1" w:rsidTr="00903448">
        <w:trPr>
          <w:trHeight w:val="300"/>
        </w:trPr>
        <w:tc>
          <w:tcPr>
            <w:tcW w:w="3980" w:type="dxa"/>
            <w:noWrap/>
            <w:hideMark/>
          </w:tcPr>
          <w:p w14:paraId="638559CC"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Wine Club of the Year</w:t>
            </w:r>
          </w:p>
        </w:tc>
        <w:tc>
          <w:tcPr>
            <w:tcW w:w="2464" w:type="dxa"/>
            <w:noWrap/>
            <w:hideMark/>
          </w:tcPr>
          <w:p w14:paraId="0DD2E511"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Wee Vinoteca</w:t>
            </w:r>
          </w:p>
        </w:tc>
        <w:tc>
          <w:tcPr>
            <w:tcW w:w="2464" w:type="dxa"/>
          </w:tcPr>
          <w:p w14:paraId="07CE1874" w14:textId="67C1E4AE" w:rsidR="00B32A9F" w:rsidRPr="007F2EFD" w:rsidRDefault="004F4210" w:rsidP="00B32A9F">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 xml:space="preserve">Hitchin, </w:t>
            </w:r>
            <w:r w:rsidR="00F23248" w:rsidRPr="007F2EFD">
              <w:rPr>
                <w:rFonts w:ascii="Calibri" w:eastAsia="Times New Roman" w:hAnsi="Calibri" w:cs="Calibri"/>
                <w:color w:val="000000"/>
                <w:kern w:val="0"/>
                <w:sz w:val="22"/>
                <w:szCs w:val="22"/>
                <w:lang w:eastAsia="en-GB"/>
                <w14:ligatures w14:val="none"/>
              </w:rPr>
              <w:t>Hertfordshire</w:t>
            </w:r>
          </w:p>
        </w:tc>
      </w:tr>
      <w:tr w:rsidR="00B32A9F" w:rsidRPr="007F2EFD" w14:paraId="0FBDF9D0" w14:textId="02C04EF4" w:rsidTr="00903448">
        <w:trPr>
          <w:trHeight w:val="300"/>
        </w:trPr>
        <w:tc>
          <w:tcPr>
            <w:tcW w:w="3980" w:type="dxa"/>
            <w:noWrap/>
            <w:hideMark/>
          </w:tcPr>
          <w:p w14:paraId="1DA1D1F8"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Supermarket of the Year</w:t>
            </w:r>
          </w:p>
        </w:tc>
        <w:tc>
          <w:tcPr>
            <w:tcW w:w="2464" w:type="dxa"/>
            <w:noWrap/>
            <w:hideMark/>
          </w:tcPr>
          <w:p w14:paraId="6400DA27" w14:textId="77777777" w:rsidR="00B32A9F" w:rsidRPr="007F2EFD" w:rsidRDefault="00B32A9F" w:rsidP="00903448">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Tesco</w:t>
            </w:r>
          </w:p>
        </w:tc>
        <w:tc>
          <w:tcPr>
            <w:tcW w:w="2464" w:type="dxa"/>
          </w:tcPr>
          <w:p w14:paraId="26A19B78" w14:textId="1A689E1D" w:rsidR="00B32A9F" w:rsidRPr="007F2EFD" w:rsidRDefault="00F23248" w:rsidP="00B32A9F">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National</w:t>
            </w:r>
          </w:p>
        </w:tc>
      </w:tr>
      <w:tr w:rsidR="00B91BC3" w:rsidRPr="007F2EFD" w14:paraId="3D2BB7E2" w14:textId="77777777" w:rsidTr="00903448">
        <w:trPr>
          <w:trHeight w:val="300"/>
        </w:trPr>
        <w:tc>
          <w:tcPr>
            <w:tcW w:w="3980" w:type="dxa"/>
            <w:noWrap/>
            <w:vAlign w:val="bottom"/>
          </w:tcPr>
          <w:p w14:paraId="2FBF7057" w14:textId="029878AD" w:rsidR="00B91BC3" w:rsidRPr="007F2EFD" w:rsidRDefault="00B91BC3" w:rsidP="00B91BC3">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Champagne &amp; Sparkling Retailer of the Year</w:t>
            </w:r>
          </w:p>
        </w:tc>
        <w:tc>
          <w:tcPr>
            <w:tcW w:w="2464" w:type="dxa"/>
            <w:noWrap/>
            <w:vAlign w:val="bottom"/>
          </w:tcPr>
          <w:p w14:paraId="5E4595D7" w14:textId="2E5A31CE" w:rsidR="00B91BC3" w:rsidRPr="007F2EFD" w:rsidRDefault="00B91BC3" w:rsidP="00B91BC3">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House of Townend</w:t>
            </w:r>
          </w:p>
        </w:tc>
        <w:tc>
          <w:tcPr>
            <w:tcW w:w="2464" w:type="dxa"/>
            <w:vAlign w:val="bottom"/>
          </w:tcPr>
          <w:p w14:paraId="2E9249F3" w14:textId="49B9BB8E" w:rsidR="00B91BC3" w:rsidRPr="007F2EFD" w:rsidRDefault="00AB3D9C" w:rsidP="00B91BC3">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Melton, Yorkshire</w:t>
            </w:r>
          </w:p>
        </w:tc>
      </w:tr>
      <w:tr w:rsidR="00B91BC3" w:rsidRPr="007F2EFD" w14:paraId="3D3D1352" w14:textId="77777777" w:rsidTr="00903448">
        <w:trPr>
          <w:trHeight w:val="300"/>
        </w:trPr>
        <w:tc>
          <w:tcPr>
            <w:tcW w:w="3980" w:type="dxa"/>
            <w:noWrap/>
            <w:vAlign w:val="bottom"/>
          </w:tcPr>
          <w:p w14:paraId="513A3351" w14:textId="55358514" w:rsidR="00B91BC3" w:rsidRPr="007F2EFD" w:rsidRDefault="00B91BC3" w:rsidP="00B91BC3">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Australian Specialist of The Year</w:t>
            </w:r>
          </w:p>
        </w:tc>
        <w:tc>
          <w:tcPr>
            <w:tcW w:w="2464" w:type="dxa"/>
            <w:noWrap/>
            <w:vAlign w:val="bottom"/>
          </w:tcPr>
          <w:p w14:paraId="40CF7894" w14:textId="013F2790" w:rsidR="00B91BC3" w:rsidRPr="007F2EFD" w:rsidRDefault="00B91BC3" w:rsidP="00B91BC3">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Liberty Wines</w:t>
            </w:r>
          </w:p>
        </w:tc>
        <w:tc>
          <w:tcPr>
            <w:tcW w:w="2464" w:type="dxa"/>
            <w:vAlign w:val="bottom"/>
          </w:tcPr>
          <w:p w14:paraId="72518A8C" w14:textId="3268D10B" w:rsidR="00B91BC3" w:rsidRPr="007F2EFD" w:rsidRDefault="00D82A0F" w:rsidP="00B91BC3">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London</w:t>
            </w:r>
          </w:p>
        </w:tc>
      </w:tr>
      <w:tr w:rsidR="00B91BC3" w:rsidRPr="007F2EFD" w14:paraId="05896AFF" w14:textId="77777777" w:rsidTr="00903448">
        <w:trPr>
          <w:trHeight w:val="300"/>
        </w:trPr>
        <w:tc>
          <w:tcPr>
            <w:tcW w:w="3980" w:type="dxa"/>
            <w:noWrap/>
            <w:vAlign w:val="bottom"/>
          </w:tcPr>
          <w:p w14:paraId="6B1B115F" w14:textId="6EDD63E0" w:rsidR="00B91BC3" w:rsidRPr="007F2EFD" w:rsidRDefault="00B91BC3" w:rsidP="00B91BC3">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France Specialist of The Year</w:t>
            </w:r>
          </w:p>
        </w:tc>
        <w:tc>
          <w:tcPr>
            <w:tcW w:w="2464" w:type="dxa"/>
            <w:noWrap/>
            <w:vAlign w:val="bottom"/>
          </w:tcPr>
          <w:p w14:paraId="08764886" w14:textId="3E4D7ACB" w:rsidR="00B91BC3" w:rsidRPr="007F2EFD" w:rsidRDefault="00B91BC3" w:rsidP="00B91BC3">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Yapp Brothers Ltd</w:t>
            </w:r>
          </w:p>
        </w:tc>
        <w:tc>
          <w:tcPr>
            <w:tcW w:w="2464" w:type="dxa"/>
            <w:vAlign w:val="bottom"/>
          </w:tcPr>
          <w:p w14:paraId="3CC8FC72" w14:textId="156E0C48" w:rsidR="00B91BC3" w:rsidRPr="007F2EFD" w:rsidRDefault="00D82A0F" w:rsidP="00B91BC3">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Sparkford, Somerset</w:t>
            </w:r>
          </w:p>
        </w:tc>
      </w:tr>
      <w:tr w:rsidR="00B91BC3" w:rsidRPr="007F2EFD" w14:paraId="787286C4" w14:textId="77777777" w:rsidTr="00903448">
        <w:trPr>
          <w:trHeight w:val="300"/>
        </w:trPr>
        <w:tc>
          <w:tcPr>
            <w:tcW w:w="3980" w:type="dxa"/>
            <w:noWrap/>
            <w:vAlign w:val="bottom"/>
          </w:tcPr>
          <w:p w14:paraId="03DA7A5A" w14:textId="3D6C8AB3" w:rsidR="00B91BC3" w:rsidRPr="007F2EFD" w:rsidRDefault="00B91BC3" w:rsidP="00B91BC3">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GB Specialist of The Year</w:t>
            </w:r>
          </w:p>
        </w:tc>
        <w:tc>
          <w:tcPr>
            <w:tcW w:w="2464" w:type="dxa"/>
            <w:noWrap/>
            <w:vAlign w:val="bottom"/>
          </w:tcPr>
          <w:p w14:paraId="6F948DA2" w14:textId="0811BD69" w:rsidR="00B91BC3" w:rsidRPr="007F2EFD" w:rsidRDefault="00B91BC3" w:rsidP="00B91BC3">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Grape Britannia</w:t>
            </w:r>
          </w:p>
        </w:tc>
        <w:tc>
          <w:tcPr>
            <w:tcW w:w="2464" w:type="dxa"/>
            <w:vAlign w:val="bottom"/>
          </w:tcPr>
          <w:p w14:paraId="310A6FDF" w14:textId="7D28A1D6" w:rsidR="00B91BC3" w:rsidRPr="007F2EFD" w:rsidRDefault="00DE05BE" w:rsidP="00B91BC3">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Cambridge, Cambridgeshire</w:t>
            </w:r>
          </w:p>
        </w:tc>
      </w:tr>
      <w:tr w:rsidR="00B91BC3" w:rsidRPr="007F2EFD" w14:paraId="01FB2D8C" w14:textId="77777777" w:rsidTr="00903448">
        <w:trPr>
          <w:trHeight w:val="300"/>
        </w:trPr>
        <w:tc>
          <w:tcPr>
            <w:tcW w:w="3980" w:type="dxa"/>
            <w:noWrap/>
            <w:vAlign w:val="bottom"/>
          </w:tcPr>
          <w:p w14:paraId="5CA8F55A" w14:textId="2B9C2A74" w:rsidR="00B91BC3" w:rsidRPr="007F2EFD" w:rsidRDefault="00B91BC3" w:rsidP="00B91BC3">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Germany Specialist of The Year</w:t>
            </w:r>
          </w:p>
        </w:tc>
        <w:tc>
          <w:tcPr>
            <w:tcW w:w="2464" w:type="dxa"/>
            <w:noWrap/>
            <w:vAlign w:val="bottom"/>
          </w:tcPr>
          <w:p w14:paraId="58D969F7" w14:textId="21157EA8" w:rsidR="00B91BC3" w:rsidRPr="007F2EFD" w:rsidRDefault="00B91BC3" w:rsidP="00B91BC3">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The Wine Barn</w:t>
            </w:r>
          </w:p>
        </w:tc>
        <w:tc>
          <w:tcPr>
            <w:tcW w:w="2464" w:type="dxa"/>
            <w:vAlign w:val="bottom"/>
          </w:tcPr>
          <w:p w14:paraId="27C314A1" w14:textId="67EB355C" w:rsidR="00B91BC3" w:rsidRPr="007F2EFD" w:rsidRDefault="00DE05BE" w:rsidP="00B91BC3">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Winchester, Ham</w:t>
            </w:r>
            <w:r w:rsidR="002F0681" w:rsidRPr="007F2EFD">
              <w:rPr>
                <w:rFonts w:ascii="Calibri" w:eastAsia="Times New Roman" w:hAnsi="Calibri" w:cs="Calibri"/>
                <w:color w:val="000000"/>
                <w:kern w:val="0"/>
                <w:sz w:val="22"/>
                <w:szCs w:val="22"/>
                <w:lang w:eastAsia="en-GB"/>
                <w14:ligatures w14:val="none"/>
              </w:rPr>
              <w:t>p</w:t>
            </w:r>
            <w:r w:rsidRPr="007F2EFD">
              <w:rPr>
                <w:rFonts w:ascii="Calibri" w:eastAsia="Times New Roman" w:hAnsi="Calibri" w:cs="Calibri"/>
                <w:color w:val="000000"/>
                <w:kern w:val="0"/>
                <w:sz w:val="22"/>
                <w:szCs w:val="22"/>
                <w:lang w:eastAsia="en-GB"/>
                <w14:ligatures w14:val="none"/>
              </w:rPr>
              <w:t>shire</w:t>
            </w:r>
          </w:p>
        </w:tc>
      </w:tr>
      <w:tr w:rsidR="00B91BC3" w:rsidRPr="007F2EFD" w14:paraId="5FBC02EB" w14:textId="77777777" w:rsidTr="00903448">
        <w:trPr>
          <w:trHeight w:val="300"/>
        </w:trPr>
        <w:tc>
          <w:tcPr>
            <w:tcW w:w="3980" w:type="dxa"/>
            <w:noWrap/>
            <w:vAlign w:val="bottom"/>
          </w:tcPr>
          <w:p w14:paraId="1C0F0B29" w14:textId="50A8B6B1" w:rsidR="00B91BC3" w:rsidRPr="007F2EFD" w:rsidRDefault="00B91BC3" w:rsidP="00B91BC3">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Italy Specialist of The Year</w:t>
            </w:r>
          </w:p>
        </w:tc>
        <w:tc>
          <w:tcPr>
            <w:tcW w:w="2464" w:type="dxa"/>
            <w:noWrap/>
            <w:vAlign w:val="bottom"/>
          </w:tcPr>
          <w:p w14:paraId="082BD953" w14:textId="73757EF6" w:rsidR="00B91BC3" w:rsidRPr="007F2EFD" w:rsidRDefault="00B91BC3" w:rsidP="00B91BC3">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Liberty Wines</w:t>
            </w:r>
          </w:p>
        </w:tc>
        <w:tc>
          <w:tcPr>
            <w:tcW w:w="2464" w:type="dxa"/>
            <w:vAlign w:val="bottom"/>
          </w:tcPr>
          <w:p w14:paraId="153CFCD4" w14:textId="7C70F913" w:rsidR="00B91BC3" w:rsidRPr="007F2EFD" w:rsidRDefault="00DE05BE" w:rsidP="00B91BC3">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 xml:space="preserve">London </w:t>
            </w:r>
          </w:p>
        </w:tc>
      </w:tr>
      <w:tr w:rsidR="00B91BC3" w:rsidRPr="007F2EFD" w14:paraId="023100D2" w14:textId="77777777" w:rsidTr="00903448">
        <w:trPr>
          <w:trHeight w:val="300"/>
        </w:trPr>
        <w:tc>
          <w:tcPr>
            <w:tcW w:w="3980" w:type="dxa"/>
            <w:noWrap/>
            <w:vAlign w:val="bottom"/>
          </w:tcPr>
          <w:p w14:paraId="4AC8CA29" w14:textId="7D949B53" w:rsidR="00B91BC3" w:rsidRPr="007F2EFD" w:rsidRDefault="00B91BC3" w:rsidP="00B91BC3">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Rosé Specialist of the Year</w:t>
            </w:r>
          </w:p>
        </w:tc>
        <w:tc>
          <w:tcPr>
            <w:tcW w:w="2464" w:type="dxa"/>
            <w:noWrap/>
            <w:vAlign w:val="bottom"/>
          </w:tcPr>
          <w:p w14:paraId="14006A1A" w14:textId="4917B803" w:rsidR="00B91BC3" w:rsidRPr="007F2EFD" w:rsidRDefault="00B91BC3" w:rsidP="00B91BC3">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Majestic Wine</w:t>
            </w:r>
          </w:p>
        </w:tc>
        <w:tc>
          <w:tcPr>
            <w:tcW w:w="2464" w:type="dxa"/>
            <w:vAlign w:val="bottom"/>
          </w:tcPr>
          <w:p w14:paraId="6EF32DCD" w14:textId="796B62A6" w:rsidR="00B91BC3" w:rsidRPr="007F2EFD" w:rsidRDefault="00DE05BE" w:rsidP="00B91BC3">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National</w:t>
            </w:r>
          </w:p>
        </w:tc>
      </w:tr>
      <w:tr w:rsidR="00B91BC3" w:rsidRPr="007F2EFD" w14:paraId="1CB58636" w14:textId="77777777" w:rsidTr="00903448">
        <w:trPr>
          <w:trHeight w:val="300"/>
        </w:trPr>
        <w:tc>
          <w:tcPr>
            <w:tcW w:w="3980" w:type="dxa"/>
            <w:noWrap/>
            <w:vAlign w:val="bottom"/>
          </w:tcPr>
          <w:p w14:paraId="2CF9289F" w14:textId="2DFB247B" w:rsidR="00B91BC3" w:rsidRPr="007F2EFD" w:rsidRDefault="00B91BC3" w:rsidP="00B91BC3">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Sake Specialist of The Year</w:t>
            </w:r>
          </w:p>
        </w:tc>
        <w:tc>
          <w:tcPr>
            <w:tcW w:w="2464" w:type="dxa"/>
            <w:noWrap/>
            <w:vAlign w:val="bottom"/>
          </w:tcPr>
          <w:p w14:paraId="6D98154E" w14:textId="16B350E9" w:rsidR="00B91BC3" w:rsidRPr="007F2EFD" w:rsidRDefault="00B91BC3" w:rsidP="00B91BC3">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Tengu Sake Limited</w:t>
            </w:r>
          </w:p>
        </w:tc>
        <w:tc>
          <w:tcPr>
            <w:tcW w:w="2464" w:type="dxa"/>
            <w:vAlign w:val="bottom"/>
          </w:tcPr>
          <w:p w14:paraId="7E76555B" w14:textId="6337506F" w:rsidR="00B91BC3" w:rsidRPr="007F2EFD" w:rsidRDefault="00861173" w:rsidP="00B91BC3">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Moreton-in-marsh, Gloucestershire</w:t>
            </w:r>
          </w:p>
        </w:tc>
      </w:tr>
      <w:tr w:rsidR="00B91BC3" w:rsidRPr="007F2EFD" w14:paraId="7EE88687" w14:textId="77777777" w:rsidTr="00903448">
        <w:trPr>
          <w:trHeight w:val="300"/>
        </w:trPr>
        <w:tc>
          <w:tcPr>
            <w:tcW w:w="3980" w:type="dxa"/>
            <w:noWrap/>
            <w:vAlign w:val="bottom"/>
          </w:tcPr>
          <w:p w14:paraId="1A7C6653" w14:textId="7833C665" w:rsidR="00B91BC3" w:rsidRPr="007F2EFD" w:rsidRDefault="00B91BC3" w:rsidP="00B91BC3">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South Africa Specialist of The Year</w:t>
            </w:r>
          </w:p>
        </w:tc>
        <w:tc>
          <w:tcPr>
            <w:tcW w:w="2464" w:type="dxa"/>
            <w:noWrap/>
            <w:vAlign w:val="bottom"/>
          </w:tcPr>
          <w:p w14:paraId="316E2E08" w14:textId="754F0307" w:rsidR="00B91BC3" w:rsidRPr="007F2EFD" w:rsidRDefault="00B91BC3" w:rsidP="00B91BC3">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New Generation Wines</w:t>
            </w:r>
          </w:p>
        </w:tc>
        <w:tc>
          <w:tcPr>
            <w:tcW w:w="2464" w:type="dxa"/>
            <w:vAlign w:val="bottom"/>
          </w:tcPr>
          <w:p w14:paraId="6AE8C55E" w14:textId="00D3DF2A" w:rsidR="00B91BC3" w:rsidRPr="007F2EFD" w:rsidRDefault="004F189F" w:rsidP="00B91BC3">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London</w:t>
            </w:r>
          </w:p>
        </w:tc>
      </w:tr>
      <w:tr w:rsidR="00B91BC3" w:rsidRPr="007F2EFD" w14:paraId="7A3C63A5" w14:textId="77777777" w:rsidTr="00903448">
        <w:trPr>
          <w:trHeight w:val="300"/>
        </w:trPr>
        <w:tc>
          <w:tcPr>
            <w:tcW w:w="3980" w:type="dxa"/>
            <w:noWrap/>
            <w:vAlign w:val="bottom"/>
          </w:tcPr>
          <w:p w14:paraId="397DF216" w14:textId="73342AC9" w:rsidR="00B91BC3" w:rsidRPr="007F2EFD" w:rsidRDefault="00B91BC3" w:rsidP="00B91BC3">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South America Specialist of The Year</w:t>
            </w:r>
          </w:p>
        </w:tc>
        <w:tc>
          <w:tcPr>
            <w:tcW w:w="2464" w:type="dxa"/>
            <w:noWrap/>
            <w:vAlign w:val="bottom"/>
          </w:tcPr>
          <w:p w14:paraId="2FBD1860" w14:textId="335A5BFA" w:rsidR="00B91BC3" w:rsidRPr="007F2EFD" w:rsidRDefault="00B91BC3" w:rsidP="00B91BC3">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Hispamerchants</w:t>
            </w:r>
          </w:p>
        </w:tc>
        <w:tc>
          <w:tcPr>
            <w:tcW w:w="2464" w:type="dxa"/>
            <w:vAlign w:val="bottom"/>
          </w:tcPr>
          <w:p w14:paraId="045CE150" w14:textId="3D800F80" w:rsidR="00B91BC3" w:rsidRPr="007F2EFD" w:rsidRDefault="704386E4" w:rsidP="00B91BC3">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London</w:t>
            </w:r>
          </w:p>
        </w:tc>
      </w:tr>
      <w:tr w:rsidR="00B91BC3" w:rsidRPr="007F2EFD" w14:paraId="3710159A" w14:textId="77777777" w:rsidTr="00903448">
        <w:trPr>
          <w:trHeight w:val="300"/>
        </w:trPr>
        <w:tc>
          <w:tcPr>
            <w:tcW w:w="3980" w:type="dxa"/>
            <w:noWrap/>
            <w:vAlign w:val="bottom"/>
          </w:tcPr>
          <w:p w14:paraId="79C7A9DF" w14:textId="2C876282" w:rsidR="00B91BC3" w:rsidRPr="007F2EFD" w:rsidRDefault="00B91BC3" w:rsidP="00B91BC3">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Spain &amp; Portugal Specialist of The Year</w:t>
            </w:r>
          </w:p>
        </w:tc>
        <w:tc>
          <w:tcPr>
            <w:tcW w:w="2464" w:type="dxa"/>
            <w:noWrap/>
            <w:vAlign w:val="bottom"/>
          </w:tcPr>
          <w:p w14:paraId="7BCCD6A8" w14:textId="60DAE326" w:rsidR="00B91BC3" w:rsidRPr="007F2EFD" w:rsidRDefault="00B91BC3" w:rsidP="00B91BC3">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Indigo Wine</w:t>
            </w:r>
          </w:p>
        </w:tc>
        <w:tc>
          <w:tcPr>
            <w:tcW w:w="2464" w:type="dxa"/>
            <w:vAlign w:val="bottom"/>
          </w:tcPr>
          <w:p w14:paraId="7C53D49A" w14:textId="6297766F" w:rsidR="00B91BC3" w:rsidRPr="007F2EFD" w:rsidRDefault="00BE30CE" w:rsidP="00B91BC3">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London</w:t>
            </w:r>
          </w:p>
        </w:tc>
      </w:tr>
      <w:tr w:rsidR="00F444B0" w:rsidRPr="007F2EFD" w14:paraId="66D8BBB1" w14:textId="77777777" w:rsidTr="00903448">
        <w:trPr>
          <w:trHeight w:val="300"/>
        </w:trPr>
        <w:tc>
          <w:tcPr>
            <w:tcW w:w="3980" w:type="dxa"/>
            <w:noWrap/>
            <w:vAlign w:val="bottom"/>
          </w:tcPr>
          <w:p w14:paraId="7AB51697" w14:textId="3ADAA885" w:rsidR="00F444B0" w:rsidRPr="007F2EFD" w:rsidRDefault="00F444B0" w:rsidP="00B91BC3">
            <w:pPr>
              <w:rPr>
                <w:rFonts w:ascii="Calibri" w:hAnsi="Calibri" w:cs="Calibri"/>
                <w:color w:val="000000"/>
                <w:sz w:val="22"/>
                <w:szCs w:val="22"/>
              </w:rPr>
            </w:pPr>
            <w:r>
              <w:rPr>
                <w:rFonts w:ascii="Calibri" w:hAnsi="Calibri" w:cs="Calibri"/>
                <w:color w:val="000000"/>
                <w:sz w:val="22"/>
                <w:szCs w:val="22"/>
              </w:rPr>
              <w:lastRenderedPageBreak/>
              <w:t>Sustainable Retailer of the Year</w:t>
            </w:r>
          </w:p>
        </w:tc>
        <w:tc>
          <w:tcPr>
            <w:tcW w:w="2464" w:type="dxa"/>
            <w:noWrap/>
            <w:vAlign w:val="bottom"/>
          </w:tcPr>
          <w:p w14:paraId="1030977E" w14:textId="3B9750CD" w:rsidR="00F444B0" w:rsidRPr="007F2EFD" w:rsidRDefault="00F444B0" w:rsidP="00B91BC3">
            <w:pPr>
              <w:rPr>
                <w:rFonts w:ascii="Calibri" w:hAnsi="Calibri" w:cs="Calibri"/>
                <w:color w:val="000000"/>
                <w:sz w:val="22"/>
                <w:szCs w:val="22"/>
              </w:rPr>
            </w:pPr>
            <w:r>
              <w:rPr>
                <w:rFonts w:ascii="Calibri" w:hAnsi="Calibri" w:cs="Calibri"/>
                <w:color w:val="000000"/>
                <w:sz w:val="22"/>
                <w:szCs w:val="22"/>
              </w:rPr>
              <w:t>The Wine Society</w:t>
            </w:r>
          </w:p>
        </w:tc>
        <w:tc>
          <w:tcPr>
            <w:tcW w:w="2464" w:type="dxa"/>
            <w:vAlign w:val="bottom"/>
          </w:tcPr>
          <w:p w14:paraId="3330812F" w14:textId="694DCA46" w:rsidR="00F444B0" w:rsidRPr="007F2EFD" w:rsidRDefault="00F444B0" w:rsidP="00F444B0">
            <w:pPr>
              <w:tabs>
                <w:tab w:val="left" w:pos="530"/>
              </w:tabs>
              <w:rPr>
                <w:rFonts w:ascii="Calibri" w:eastAsia="Times New Roman" w:hAnsi="Calibri" w:cs="Calibri"/>
                <w:color w:val="000000"/>
                <w:kern w:val="0"/>
                <w:sz w:val="22"/>
                <w:szCs w:val="22"/>
                <w:lang w:eastAsia="en-GB"/>
                <w14:ligatures w14:val="none"/>
              </w:rPr>
            </w:pPr>
            <w:r>
              <w:rPr>
                <w:rFonts w:ascii="Calibri" w:eastAsia="Times New Roman" w:hAnsi="Calibri" w:cs="Calibri"/>
                <w:color w:val="000000"/>
                <w:kern w:val="0"/>
                <w:sz w:val="22"/>
                <w:szCs w:val="22"/>
                <w:lang w:eastAsia="en-GB"/>
                <w14:ligatures w14:val="none"/>
              </w:rPr>
              <w:t>National</w:t>
            </w:r>
          </w:p>
        </w:tc>
      </w:tr>
      <w:tr w:rsidR="00B91BC3" w:rsidRPr="007F2EFD" w14:paraId="57DF0561" w14:textId="77777777" w:rsidTr="00903448">
        <w:trPr>
          <w:trHeight w:val="300"/>
        </w:trPr>
        <w:tc>
          <w:tcPr>
            <w:tcW w:w="3980" w:type="dxa"/>
            <w:noWrap/>
            <w:vAlign w:val="bottom"/>
          </w:tcPr>
          <w:p w14:paraId="7F197FF2" w14:textId="48492569" w:rsidR="00B91BC3" w:rsidRPr="007F2EFD" w:rsidRDefault="00B91BC3" w:rsidP="00B91BC3">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‘Unsung’ Specialist of The Year (for smaller wine categories)</w:t>
            </w:r>
          </w:p>
        </w:tc>
        <w:tc>
          <w:tcPr>
            <w:tcW w:w="2464" w:type="dxa"/>
            <w:noWrap/>
            <w:vAlign w:val="bottom"/>
          </w:tcPr>
          <w:p w14:paraId="104E604D" w14:textId="392D099B" w:rsidR="00B91BC3" w:rsidRPr="007F2EFD" w:rsidRDefault="00B91BC3" w:rsidP="00B91BC3">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Wine Origins</w:t>
            </w:r>
          </w:p>
        </w:tc>
        <w:tc>
          <w:tcPr>
            <w:tcW w:w="2464" w:type="dxa"/>
            <w:vAlign w:val="bottom"/>
          </w:tcPr>
          <w:p w14:paraId="29D12757" w14:textId="26EA5EBA" w:rsidR="00B91BC3" w:rsidRPr="007F2EFD" w:rsidRDefault="3C4B002C" w:rsidP="00B91BC3">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London</w:t>
            </w:r>
          </w:p>
        </w:tc>
      </w:tr>
      <w:tr w:rsidR="004571F7" w:rsidRPr="007F2EFD" w14:paraId="6C54B450" w14:textId="77777777" w:rsidTr="00535D08">
        <w:trPr>
          <w:trHeight w:val="300"/>
        </w:trPr>
        <w:tc>
          <w:tcPr>
            <w:tcW w:w="3980" w:type="dxa"/>
            <w:noWrap/>
            <w:vAlign w:val="bottom"/>
          </w:tcPr>
          <w:p w14:paraId="594D0DB0" w14:textId="396655E2" w:rsidR="004571F7" w:rsidRPr="007F2EFD" w:rsidRDefault="00F003F4" w:rsidP="004571F7">
            <w:pPr>
              <w:rPr>
                <w:rFonts w:ascii="Calibri" w:eastAsia="Times New Roman" w:hAnsi="Calibri" w:cs="Calibri"/>
                <w:color w:val="000000"/>
                <w:kern w:val="0"/>
                <w:sz w:val="22"/>
                <w:szCs w:val="22"/>
                <w:lang w:eastAsia="en-GB"/>
                <w14:ligatures w14:val="none"/>
              </w:rPr>
            </w:pPr>
            <w:r w:rsidRPr="007F2EFD">
              <w:rPr>
                <w:rFonts w:ascii="Calibri" w:hAnsi="Calibri" w:cs="Calibri"/>
                <w:sz w:val="22"/>
                <w:szCs w:val="22"/>
              </w:rPr>
              <w:t xml:space="preserve">Regional merchant - </w:t>
            </w:r>
            <w:r w:rsidR="004571F7" w:rsidRPr="007F2EFD">
              <w:rPr>
                <w:rFonts w:ascii="Calibri" w:hAnsi="Calibri" w:cs="Calibri"/>
                <w:sz w:val="22"/>
                <w:szCs w:val="22"/>
              </w:rPr>
              <w:t>Northern England</w:t>
            </w:r>
          </w:p>
        </w:tc>
        <w:tc>
          <w:tcPr>
            <w:tcW w:w="2464" w:type="dxa"/>
            <w:noWrap/>
            <w:vAlign w:val="bottom"/>
          </w:tcPr>
          <w:p w14:paraId="7C130475" w14:textId="26AD9B39" w:rsidR="004571F7" w:rsidRPr="007F2EFD" w:rsidRDefault="004571F7" w:rsidP="004571F7">
            <w:pPr>
              <w:rPr>
                <w:rFonts w:ascii="Calibri" w:hAnsi="Calibri" w:cs="Calibri"/>
                <w:color w:val="000000"/>
                <w:sz w:val="22"/>
                <w:szCs w:val="22"/>
              </w:rPr>
            </w:pPr>
            <w:r w:rsidRPr="007F2EFD">
              <w:rPr>
                <w:rFonts w:ascii="Calibri" w:hAnsi="Calibri" w:cs="Calibri"/>
                <w:color w:val="000000"/>
                <w:sz w:val="22"/>
                <w:szCs w:val="22"/>
              </w:rPr>
              <w:t>Bon Coeur Fine Wines</w:t>
            </w:r>
          </w:p>
        </w:tc>
        <w:tc>
          <w:tcPr>
            <w:tcW w:w="2464" w:type="dxa"/>
            <w:vAlign w:val="bottom"/>
          </w:tcPr>
          <w:p w14:paraId="009EEF73" w14:textId="3DDF67ED" w:rsidR="004571F7" w:rsidRPr="007F2EFD" w:rsidRDefault="00AE75BD" w:rsidP="004571F7">
            <w:pPr>
              <w:rPr>
                <w:rFonts w:ascii="Calibri" w:hAnsi="Calibri" w:cs="Calibri"/>
                <w:color w:val="000000"/>
                <w:sz w:val="22"/>
                <w:szCs w:val="22"/>
              </w:rPr>
            </w:pPr>
            <w:r w:rsidRPr="007F2EFD">
              <w:rPr>
                <w:rFonts w:ascii="Calibri" w:hAnsi="Calibri" w:cs="Calibri"/>
                <w:color w:val="000000"/>
                <w:sz w:val="22"/>
                <w:szCs w:val="22"/>
              </w:rPr>
              <w:t>Melsonby, Yorkshire</w:t>
            </w:r>
          </w:p>
        </w:tc>
      </w:tr>
      <w:tr w:rsidR="004571F7" w:rsidRPr="007F2EFD" w14:paraId="31CE454B" w14:textId="77777777" w:rsidTr="00535D08">
        <w:trPr>
          <w:trHeight w:val="300"/>
        </w:trPr>
        <w:tc>
          <w:tcPr>
            <w:tcW w:w="3980" w:type="dxa"/>
            <w:noWrap/>
            <w:vAlign w:val="bottom"/>
          </w:tcPr>
          <w:p w14:paraId="08966158" w14:textId="0A59F5CA" w:rsidR="004571F7" w:rsidRPr="007F2EFD" w:rsidRDefault="00F003F4" w:rsidP="004571F7">
            <w:pPr>
              <w:rPr>
                <w:rFonts w:ascii="Calibri" w:eastAsia="Times New Roman" w:hAnsi="Calibri" w:cs="Calibri"/>
                <w:color w:val="000000"/>
                <w:kern w:val="0"/>
                <w:sz w:val="22"/>
                <w:szCs w:val="22"/>
                <w:lang w:eastAsia="en-GB"/>
                <w14:ligatures w14:val="none"/>
              </w:rPr>
            </w:pPr>
            <w:r w:rsidRPr="007F2EFD">
              <w:rPr>
                <w:rFonts w:ascii="Calibri" w:hAnsi="Calibri" w:cs="Calibri"/>
                <w:sz w:val="22"/>
                <w:szCs w:val="22"/>
              </w:rPr>
              <w:t xml:space="preserve">Regional merchant - </w:t>
            </w:r>
            <w:r w:rsidR="004571F7" w:rsidRPr="007F2EFD">
              <w:rPr>
                <w:rFonts w:ascii="Calibri" w:hAnsi="Calibri" w:cs="Calibri"/>
                <w:sz w:val="22"/>
                <w:szCs w:val="22"/>
              </w:rPr>
              <w:t>Northern Ireland</w:t>
            </w:r>
          </w:p>
        </w:tc>
        <w:tc>
          <w:tcPr>
            <w:tcW w:w="2464" w:type="dxa"/>
            <w:noWrap/>
            <w:vAlign w:val="bottom"/>
          </w:tcPr>
          <w:p w14:paraId="0C212ACA" w14:textId="4BC22772" w:rsidR="004571F7" w:rsidRPr="007F2EFD" w:rsidRDefault="004571F7" w:rsidP="004571F7">
            <w:pPr>
              <w:rPr>
                <w:rFonts w:ascii="Calibri" w:hAnsi="Calibri" w:cs="Calibri"/>
                <w:color w:val="000000"/>
                <w:sz w:val="22"/>
                <w:szCs w:val="22"/>
              </w:rPr>
            </w:pPr>
            <w:r w:rsidRPr="007F2EFD">
              <w:rPr>
                <w:rFonts w:ascii="Calibri" w:hAnsi="Calibri" w:cs="Calibri"/>
                <w:color w:val="000000"/>
                <w:sz w:val="22"/>
                <w:szCs w:val="22"/>
              </w:rPr>
              <w:t>James Nicholson Wine Limited</w:t>
            </w:r>
          </w:p>
        </w:tc>
        <w:tc>
          <w:tcPr>
            <w:tcW w:w="2464" w:type="dxa"/>
            <w:vAlign w:val="bottom"/>
          </w:tcPr>
          <w:p w14:paraId="6F73353D" w14:textId="7EB0E29F" w:rsidR="004571F7" w:rsidRPr="007F2EFD" w:rsidRDefault="007E2306" w:rsidP="004571F7">
            <w:pPr>
              <w:rPr>
                <w:rFonts w:ascii="Calibri" w:hAnsi="Calibri" w:cs="Calibri"/>
                <w:color w:val="000000"/>
                <w:sz w:val="22"/>
                <w:szCs w:val="22"/>
              </w:rPr>
            </w:pPr>
            <w:r w:rsidRPr="007F2EFD">
              <w:rPr>
                <w:rFonts w:ascii="Calibri" w:hAnsi="Calibri" w:cs="Calibri"/>
                <w:color w:val="000000"/>
                <w:sz w:val="22"/>
                <w:szCs w:val="22"/>
              </w:rPr>
              <w:t xml:space="preserve">Downpatrick, Northern Ireland </w:t>
            </w:r>
          </w:p>
        </w:tc>
      </w:tr>
      <w:tr w:rsidR="004571F7" w:rsidRPr="007F2EFD" w14:paraId="5521B8E5" w14:textId="77777777" w:rsidTr="00535D08">
        <w:trPr>
          <w:trHeight w:val="300"/>
        </w:trPr>
        <w:tc>
          <w:tcPr>
            <w:tcW w:w="3980" w:type="dxa"/>
            <w:noWrap/>
            <w:vAlign w:val="bottom"/>
          </w:tcPr>
          <w:p w14:paraId="514529E2" w14:textId="58213930" w:rsidR="004571F7" w:rsidRPr="007F2EFD" w:rsidRDefault="00F003F4" w:rsidP="004571F7">
            <w:pPr>
              <w:rPr>
                <w:rFonts w:ascii="Calibri" w:eastAsia="Times New Roman" w:hAnsi="Calibri" w:cs="Calibri"/>
                <w:color w:val="000000"/>
                <w:kern w:val="0"/>
                <w:sz w:val="22"/>
                <w:szCs w:val="22"/>
                <w:lang w:eastAsia="en-GB"/>
                <w14:ligatures w14:val="none"/>
              </w:rPr>
            </w:pPr>
            <w:r w:rsidRPr="007F2EFD">
              <w:rPr>
                <w:rFonts w:ascii="Calibri" w:hAnsi="Calibri" w:cs="Calibri"/>
                <w:sz w:val="22"/>
                <w:szCs w:val="22"/>
              </w:rPr>
              <w:t xml:space="preserve">Regional merchant - </w:t>
            </w:r>
            <w:r w:rsidR="004571F7" w:rsidRPr="007F2EFD">
              <w:rPr>
                <w:rFonts w:ascii="Calibri" w:hAnsi="Calibri" w:cs="Calibri"/>
                <w:sz w:val="22"/>
                <w:szCs w:val="22"/>
              </w:rPr>
              <w:t>London &amp; South East</w:t>
            </w:r>
          </w:p>
        </w:tc>
        <w:tc>
          <w:tcPr>
            <w:tcW w:w="2464" w:type="dxa"/>
            <w:noWrap/>
            <w:vAlign w:val="bottom"/>
          </w:tcPr>
          <w:p w14:paraId="6564A28F" w14:textId="54B9DE1C" w:rsidR="004571F7" w:rsidRPr="007F2EFD" w:rsidRDefault="004571F7" w:rsidP="004571F7">
            <w:pPr>
              <w:rPr>
                <w:rFonts w:ascii="Calibri" w:hAnsi="Calibri" w:cs="Calibri"/>
                <w:color w:val="000000"/>
                <w:sz w:val="22"/>
                <w:szCs w:val="22"/>
              </w:rPr>
            </w:pPr>
            <w:r w:rsidRPr="007F2EFD">
              <w:rPr>
                <w:rFonts w:ascii="Calibri" w:hAnsi="Calibri" w:cs="Calibri"/>
                <w:color w:val="000000"/>
                <w:sz w:val="22"/>
                <w:szCs w:val="22"/>
              </w:rPr>
              <w:t>Highbury Vintners</w:t>
            </w:r>
          </w:p>
        </w:tc>
        <w:tc>
          <w:tcPr>
            <w:tcW w:w="2464" w:type="dxa"/>
            <w:vAlign w:val="bottom"/>
          </w:tcPr>
          <w:p w14:paraId="60BD3186" w14:textId="7BF9D50E" w:rsidR="004571F7" w:rsidRPr="007F2EFD" w:rsidRDefault="007E2306" w:rsidP="004571F7">
            <w:pPr>
              <w:rPr>
                <w:rFonts w:ascii="Calibri" w:hAnsi="Calibri" w:cs="Calibri"/>
                <w:color w:val="000000"/>
                <w:sz w:val="22"/>
                <w:szCs w:val="22"/>
              </w:rPr>
            </w:pPr>
            <w:r w:rsidRPr="007F2EFD">
              <w:rPr>
                <w:rFonts w:ascii="Calibri" w:hAnsi="Calibri" w:cs="Calibri"/>
                <w:color w:val="000000" w:themeColor="text1"/>
                <w:sz w:val="22"/>
                <w:szCs w:val="22"/>
              </w:rPr>
              <w:t>London</w:t>
            </w:r>
          </w:p>
        </w:tc>
      </w:tr>
      <w:tr w:rsidR="004571F7" w:rsidRPr="007F2EFD" w14:paraId="7673775D" w14:textId="77777777" w:rsidTr="00535D08">
        <w:trPr>
          <w:trHeight w:val="300"/>
        </w:trPr>
        <w:tc>
          <w:tcPr>
            <w:tcW w:w="3980" w:type="dxa"/>
            <w:noWrap/>
            <w:vAlign w:val="bottom"/>
          </w:tcPr>
          <w:p w14:paraId="09BF1385" w14:textId="70BB57E4" w:rsidR="004571F7" w:rsidRPr="007F2EFD" w:rsidRDefault="00F003F4" w:rsidP="004571F7">
            <w:pPr>
              <w:rPr>
                <w:rFonts w:ascii="Calibri" w:eastAsia="Times New Roman" w:hAnsi="Calibri" w:cs="Calibri"/>
                <w:color w:val="000000"/>
                <w:kern w:val="0"/>
                <w:sz w:val="22"/>
                <w:szCs w:val="22"/>
                <w:lang w:eastAsia="en-GB"/>
                <w14:ligatures w14:val="none"/>
              </w:rPr>
            </w:pPr>
            <w:r w:rsidRPr="007F2EFD">
              <w:rPr>
                <w:rFonts w:ascii="Calibri" w:hAnsi="Calibri" w:cs="Calibri"/>
                <w:sz w:val="22"/>
                <w:szCs w:val="22"/>
              </w:rPr>
              <w:t xml:space="preserve">Regional merchant - </w:t>
            </w:r>
            <w:r w:rsidR="004571F7" w:rsidRPr="007F2EFD">
              <w:rPr>
                <w:rFonts w:ascii="Calibri" w:hAnsi="Calibri" w:cs="Calibri"/>
                <w:sz w:val="22"/>
                <w:szCs w:val="22"/>
              </w:rPr>
              <w:t>Central England</w:t>
            </w:r>
          </w:p>
        </w:tc>
        <w:tc>
          <w:tcPr>
            <w:tcW w:w="2464" w:type="dxa"/>
            <w:noWrap/>
            <w:vAlign w:val="bottom"/>
          </w:tcPr>
          <w:p w14:paraId="025C7F21" w14:textId="5788BE05" w:rsidR="004571F7" w:rsidRPr="007F2EFD" w:rsidRDefault="004571F7" w:rsidP="004571F7">
            <w:pPr>
              <w:rPr>
                <w:rFonts w:ascii="Calibri" w:hAnsi="Calibri" w:cs="Calibri"/>
                <w:color w:val="000000"/>
                <w:sz w:val="22"/>
                <w:szCs w:val="22"/>
              </w:rPr>
            </w:pPr>
            <w:r w:rsidRPr="007F2EFD">
              <w:rPr>
                <w:rFonts w:ascii="Calibri" w:hAnsi="Calibri" w:cs="Calibri"/>
                <w:color w:val="000000"/>
                <w:sz w:val="22"/>
                <w:szCs w:val="22"/>
              </w:rPr>
              <w:t>Mr &amp; Mrs Fine Wine</w:t>
            </w:r>
          </w:p>
        </w:tc>
        <w:tc>
          <w:tcPr>
            <w:tcW w:w="2464" w:type="dxa"/>
            <w:vAlign w:val="bottom"/>
          </w:tcPr>
          <w:p w14:paraId="3185D61A" w14:textId="3FF8FC4F" w:rsidR="004571F7" w:rsidRPr="007F2EFD" w:rsidRDefault="005B0EF8" w:rsidP="004571F7">
            <w:pPr>
              <w:rPr>
                <w:rFonts w:ascii="Calibri" w:hAnsi="Calibri" w:cs="Calibri"/>
                <w:color w:val="000000"/>
                <w:sz w:val="22"/>
                <w:szCs w:val="22"/>
              </w:rPr>
            </w:pPr>
            <w:r w:rsidRPr="007F2EFD">
              <w:rPr>
                <w:rFonts w:ascii="Calibri" w:hAnsi="Calibri" w:cs="Calibri"/>
                <w:color w:val="000000"/>
                <w:sz w:val="22"/>
                <w:szCs w:val="22"/>
              </w:rPr>
              <w:t xml:space="preserve">Southwell, </w:t>
            </w:r>
            <w:r w:rsidR="008769DD" w:rsidRPr="007F2EFD">
              <w:rPr>
                <w:rFonts w:ascii="Calibri" w:hAnsi="Calibri" w:cs="Calibri"/>
                <w:color w:val="000000"/>
                <w:sz w:val="22"/>
                <w:szCs w:val="22"/>
              </w:rPr>
              <w:t>Nottinghamshire</w:t>
            </w:r>
          </w:p>
        </w:tc>
      </w:tr>
      <w:tr w:rsidR="004571F7" w:rsidRPr="007F2EFD" w14:paraId="5A87AE65" w14:textId="77777777" w:rsidTr="00535D08">
        <w:trPr>
          <w:trHeight w:val="300"/>
        </w:trPr>
        <w:tc>
          <w:tcPr>
            <w:tcW w:w="3980" w:type="dxa"/>
            <w:noWrap/>
            <w:vAlign w:val="bottom"/>
          </w:tcPr>
          <w:p w14:paraId="46B72C69" w14:textId="2670AE68" w:rsidR="004571F7" w:rsidRPr="007F2EFD" w:rsidRDefault="00F003F4" w:rsidP="004571F7">
            <w:pPr>
              <w:rPr>
                <w:rFonts w:ascii="Calibri" w:eastAsia="Times New Roman" w:hAnsi="Calibri" w:cs="Calibri"/>
                <w:color w:val="000000"/>
                <w:kern w:val="0"/>
                <w:sz w:val="22"/>
                <w:szCs w:val="22"/>
                <w:lang w:eastAsia="en-GB"/>
                <w14:ligatures w14:val="none"/>
              </w:rPr>
            </w:pPr>
            <w:r w:rsidRPr="007F2EFD">
              <w:rPr>
                <w:rFonts w:ascii="Calibri" w:hAnsi="Calibri" w:cs="Calibri"/>
                <w:sz w:val="22"/>
                <w:szCs w:val="22"/>
              </w:rPr>
              <w:t xml:space="preserve">Regional merchant - </w:t>
            </w:r>
            <w:r w:rsidR="004571F7" w:rsidRPr="007F2EFD">
              <w:rPr>
                <w:rFonts w:ascii="Calibri" w:hAnsi="Calibri" w:cs="Calibri"/>
                <w:sz w:val="22"/>
                <w:szCs w:val="22"/>
              </w:rPr>
              <w:t>Eastern England</w:t>
            </w:r>
          </w:p>
        </w:tc>
        <w:tc>
          <w:tcPr>
            <w:tcW w:w="2464" w:type="dxa"/>
            <w:noWrap/>
            <w:vAlign w:val="bottom"/>
          </w:tcPr>
          <w:p w14:paraId="7C2F9B1F" w14:textId="684115BB" w:rsidR="004571F7" w:rsidRPr="007F2EFD" w:rsidRDefault="004571F7" w:rsidP="004571F7">
            <w:pPr>
              <w:rPr>
                <w:rFonts w:ascii="Calibri" w:hAnsi="Calibri" w:cs="Calibri"/>
                <w:color w:val="000000"/>
                <w:sz w:val="22"/>
                <w:szCs w:val="22"/>
              </w:rPr>
            </w:pPr>
            <w:r w:rsidRPr="007F2EFD">
              <w:rPr>
                <w:rFonts w:ascii="Calibri" w:hAnsi="Calibri" w:cs="Calibri"/>
                <w:color w:val="000000"/>
                <w:sz w:val="22"/>
                <w:szCs w:val="22"/>
              </w:rPr>
              <w:t>Vino Gusto</w:t>
            </w:r>
          </w:p>
        </w:tc>
        <w:tc>
          <w:tcPr>
            <w:tcW w:w="2464" w:type="dxa"/>
            <w:vAlign w:val="bottom"/>
          </w:tcPr>
          <w:p w14:paraId="495EF271" w14:textId="307B6C69" w:rsidR="004571F7" w:rsidRPr="007F2EFD" w:rsidRDefault="002B0E1E" w:rsidP="004571F7">
            <w:pPr>
              <w:rPr>
                <w:rFonts w:ascii="Calibri" w:hAnsi="Calibri" w:cs="Calibri"/>
                <w:color w:val="000000"/>
                <w:sz w:val="22"/>
                <w:szCs w:val="22"/>
              </w:rPr>
            </w:pPr>
            <w:r w:rsidRPr="007F2EFD">
              <w:rPr>
                <w:rFonts w:ascii="Calibri" w:hAnsi="Calibri" w:cs="Calibri"/>
                <w:color w:val="000000"/>
                <w:sz w:val="22"/>
                <w:szCs w:val="22"/>
              </w:rPr>
              <w:t xml:space="preserve">Bury </w:t>
            </w:r>
            <w:r w:rsidR="006E66FB">
              <w:rPr>
                <w:rFonts w:ascii="Calibri" w:hAnsi="Calibri" w:cs="Calibri"/>
                <w:color w:val="000000"/>
                <w:sz w:val="22"/>
                <w:szCs w:val="22"/>
              </w:rPr>
              <w:t>S</w:t>
            </w:r>
            <w:r w:rsidRPr="007F2EFD">
              <w:rPr>
                <w:rFonts w:ascii="Calibri" w:hAnsi="Calibri" w:cs="Calibri"/>
                <w:color w:val="000000"/>
                <w:sz w:val="22"/>
                <w:szCs w:val="22"/>
              </w:rPr>
              <w:t>t Edmunds, Suffolk</w:t>
            </w:r>
          </w:p>
        </w:tc>
      </w:tr>
      <w:tr w:rsidR="004571F7" w:rsidRPr="007F2EFD" w14:paraId="42E49CB3" w14:textId="77777777" w:rsidTr="00535D08">
        <w:trPr>
          <w:trHeight w:val="300"/>
        </w:trPr>
        <w:tc>
          <w:tcPr>
            <w:tcW w:w="3980" w:type="dxa"/>
            <w:noWrap/>
            <w:vAlign w:val="bottom"/>
          </w:tcPr>
          <w:p w14:paraId="223A2E43" w14:textId="70B55523" w:rsidR="004571F7" w:rsidRPr="007F2EFD" w:rsidRDefault="00F003F4" w:rsidP="004571F7">
            <w:pPr>
              <w:rPr>
                <w:rFonts w:ascii="Calibri" w:eastAsia="Times New Roman" w:hAnsi="Calibri" w:cs="Calibri"/>
                <w:color w:val="000000"/>
                <w:kern w:val="0"/>
                <w:sz w:val="22"/>
                <w:szCs w:val="22"/>
                <w:lang w:eastAsia="en-GB"/>
                <w14:ligatures w14:val="none"/>
              </w:rPr>
            </w:pPr>
            <w:r w:rsidRPr="007F2EFD">
              <w:rPr>
                <w:rFonts w:ascii="Calibri" w:hAnsi="Calibri" w:cs="Calibri"/>
                <w:sz w:val="22"/>
                <w:szCs w:val="22"/>
              </w:rPr>
              <w:t xml:space="preserve">Regional merchant - </w:t>
            </w:r>
            <w:r w:rsidR="004571F7" w:rsidRPr="007F2EFD">
              <w:rPr>
                <w:rFonts w:ascii="Calibri" w:hAnsi="Calibri" w:cs="Calibri"/>
                <w:sz w:val="22"/>
                <w:szCs w:val="22"/>
              </w:rPr>
              <w:t>South West</w:t>
            </w:r>
          </w:p>
        </w:tc>
        <w:tc>
          <w:tcPr>
            <w:tcW w:w="2464" w:type="dxa"/>
            <w:noWrap/>
            <w:vAlign w:val="bottom"/>
          </w:tcPr>
          <w:p w14:paraId="2D0D8473" w14:textId="53A5CEB7" w:rsidR="004571F7" w:rsidRPr="007F2EFD" w:rsidRDefault="004571F7" w:rsidP="004571F7">
            <w:pPr>
              <w:rPr>
                <w:rFonts w:ascii="Calibri" w:hAnsi="Calibri" w:cs="Calibri"/>
                <w:color w:val="000000"/>
                <w:sz w:val="22"/>
                <w:szCs w:val="22"/>
              </w:rPr>
            </w:pPr>
            <w:r w:rsidRPr="007F2EFD">
              <w:rPr>
                <w:rFonts w:ascii="Calibri" w:hAnsi="Calibri" w:cs="Calibri"/>
                <w:color w:val="000000"/>
                <w:sz w:val="22"/>
                <w:szCs w:val="22"/>
              </w:rPr>
              <w:t>Givino Ltd</w:t>
            </w:r>
          </w:p>
        </w:tc>
        <w:tc>
          <w:tcPr>
            <w:tcW w:w="2464" w:type="dxa"/>
            <w:vAlign w:val="bottom"/>
          </w:tcPr>
          <w:p w14:paraId="7A9F0DE2" w14:textId="447E0BDF" w:rsidR="004571F7" w:rsidRPr="007F2EFD" w:rsidRDefault="002B0E1E" w:rsidP="004571F7">
            <w:pPr>
              <w:rPr>
                <w:rFonts w:ascii="Calibri" w:hAnsi="Calibri" w:cs="Calibri"/>
                <w:color w:val="000000"/>
                <w:sz w:val="22"/>
                <w:szCs w:val="22"/>
              </w:rPr>
            </w:pPr>
            <w:r w:rsidRPr="007F2EFD">
              <w:rPr>
                <w:rFonts w:ascii="Calibri" w:hAnsi="Calibri" w:cs="Calibri"/>
                <w:color w:val="000000"/>
                <w:sz w:val="22"/>
                <w:szCs w:val="22"/>
              </w:rPr>
              <w:t>Frome, S</w:t>
            </w:r>
            <w:r w:rsidR="00D1006B" w:rsidRPr="007F2EFD">
              <w:rPr>
                <w:rFonts w:ascii="Calibri" w:hAnsi="Calibri" w:cs="Calibri"/>
                <w:color w:val="000000"/>
                <w:sz w:val="22"/>
                <w:szCs w:val="22"/>
              </w:rPr>
              <w:t>omerset</w:t>
            </w:r>
          </w:p>
        </w:tc>
      </w:tr>
      <w:tr w:rsidR="004571F7" w:rsidRPr="007F2EFD" w14:paraId="272A67B7" w14:textId="77777777" w:rsidTr="00903448">
        <w:trPr>
          <w:trHeight w:val="300"/>
        </w:trPr>
        <w:tc>
          <w:tcPr>
            <w:tcW w:w="3980" w:type="dxa"/>
            <w:noWrap/>
            <w:vAlign w:val="bottom"/>
          </w:tcPr>
          <w:p w14:paraId="763CDAF1" w14:textId="5C5FC0AC" w:rsidR="004571F7" w:rsidRPr="007F2EFD" w:rsidRDefault="00F003F4" w:rsidP="004571F7">
            <w:pPr>
              <w:rPr>
                <w:rFonts w:ascii="Calibri" w:eastAsia="Times New Roman" w:hAnsi="Calibri" w:cs="Calibri"/>
                <w:color w:val="000000"/>
                <w:kern w:val="0"/>
                <w:sz w:val="22"/>
                <w:szCs w:val="22"/>
                <w:lang w:eastAsia="en-GB"/>
                <w14:ligatures w14:val="none"/>
              </w:rPr>
            </w:pPr>
            <w:r w:rsidRPr="007F2EFD">
              <w:rPr>
                <w:rFonts w:ascii="Calibri" w:hAnsi="Calibri" w:cs="Calibri"/>
                <w:sz w:val="22"/>
                <w:szCs w:val="22"/>
              </w:rPr>
              <w:t xml:space="preserve">Regional merchant - </w:t>
            </w:r>
            <w:r w:rsidR="004571F7" w:rsidRPr="007F2EFD">
              <w:rPr>
                <w:rFonts w:ascii="Calibri" w:hAnsi="Calibri" w:cs="Calibri"/>
                <w:sz w:val="22"/>
                <w:szCs w:val="22"/>
              </w:rPr>
              <w:t xml:space="preserve">Wales </w:t>
            </w:r>
          </w:p>
        </w:tc>
        <w:tc>
          <w:tcPr>
            <w:tcW w:w="2464" w:type="dxa"/>
            <w:noWrap/>
            <w:vAlign w:val="bottom"/>
          </w:tcPr>
          <w:p w14:paraId="17A84AA9" w14:textId="3C1B3F2F" w:rsidR="004571F7" w:rsidRPr="007F2EFD" w:rsidRDefault="004571F7" w:rsidP="004571F7">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Mumbles Fine Wines</w:t>
            </w:r>
          </w:p>
        </w:tc>
        <w:tc>
          <w:tcPr>
            <w:tcW w:w="2464" w:type="dxa"/>
          </w:tcPr>
          <w:p w14:paraId="2E44F9A8" w14:textId="05EB2CD4" w:rsidR="004571F7" w:rsidRPr="007F2EFD" w:rsidRDefault="00D1006B" w:rsidP="004571F7">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Mumbles, Wales</w:t>
            </w:r>
          </w:p>
        </w:tc>
      </w:tr>
      <w:tr w:rsidR="004571F7" w:rsidRPr="007F2EFD" w14:paraId="0E37DA80" w14:textId="77777777" w:rsidTr="00903448">
        <w:trPr>
          <w:trHeight w:val="300"/>
        </w:trPr>
        <w:tc>
          <w:tcPr>
            <w:tcW w:w="3980" w:type="dxa"/>
            <w:noWrap/>
            <w:vAlign w:val="bottom"/>
          </w:tcPr>
          <w:p w14:paraId="20D9AE79" w14:textId="54B33660" w:rsidR="004571F7" w:rsidRPr="007F2EFD" w:rsidRDefault="00F003F4" w:rsidP="004571F7">
            <w:pPr>
              <w:rPr>
                <w:rFonts w:ascii="Calibri" w:eastAsia="Times New Roman" w:hAnsi="Calibri" w:cs="Calibri"/>
                <w:color w:val="000000"/>
                <w:kern w:val="0"/>
                <w:sz w:val="22"/>
                <w:szCs w:val="22"/>
                <w:lang w:eastAsia="en-GB"/>
                <w14:ligatures w14:val="none"/>
              </w:rPr>
            </w:pPr>
            <w:r w:rsidRPr="007F2EFD">
              <w:rPr>
                <w:rFonts w:ascii="Calibri" w:hAnsi="Calibri" w:cs="Calibri"/>
                <w:sz w:val="22"/>
                <w:szCs w:val="22"/>
              </w:rPr>
              <w:t xml:space="preserve">Regional merchant - </w:t>
            </w:r>
            <w:r w:rsidR="004571F7" w:rsidRPr="007F2EFD">
              <w:rPr>
                <w:rFonts w:ascii="Calibri" w:hAnsi="Calibri" w:cs="Calibri"/>
                <w:sz w:val="22"/>
                <w:szCs w:val="22"/>
              </w:rPr>
              <w:t>Scotland</w:t>
            </w:r>
          </w:p>
        </w:tc>
        <w:tc>
          <w:tcPr>
            <w:tcW w:w="2464" w:type="dxa"/>
            <w:noWrap/>
            <w:vAlign w:val="bottom"/>
          </w:tcPr>
          <w:p w14:paraId="5A072D60" w14:textId="35CFE62E" w:rsidR="004571F7" w:rsidRPr="007F2EFD" w:rsidRDefault="004571F7" w:rsidP="004571F7">
            <w:pPr>
              <w:rPr>
                <w:rFonts w:ascii="Calibri" w:eastAsia="Times New Roman" w:hAnsi="Calibri" w:cs="Calibri"/>
                <w:color w:val="000000"/>
                <w:kern w:val="0"/>
                <w:sz w:val="22"/>
                <w:szCs w:val="22"/>
                <w:lang w:eastAsia="en-GB"/>
                <w14:ligatures w14:val="none"/>
              </w:rPr>
            </w:pPr>
            <w:r w:rsidRPr="007F2EFD">
              <w:rPr>
                <w:rFonts w:ascii="Calibri" w:hAnsi="Calibri" w:cs="Calibri"/>
                <w:color w:val="000000"/>
                <w:sz w:val="22"/>
                <w:szCs w:val="22"/>
              </w:rPr>
              <w:t>Woodwinters Wines &amp; Whiskies</w:t>
            </w:r>
          </w:p>
        </w:tc>
        <w:tc>
          <w:tcPr>
            <w:tcW w:w="2464" w:type="dxa"/>
          </w:tcPr>
          <w:p w14:paraId="60649869" w14:textId="2B98082D" w:rsidR="004571F7" w:rsidRPr="007F2EFD" w:rsidRDefault="00903448" w:rsidP="004571F7">
            <w:pPr>
              <w:rPr>
                <w:rFonts w:ascii="Calibri" w:eastAsia="Times New Roman" w:hAnsi="Calibri" w:cs="Calibri"/>
                <w:color w:val="000000"/>
                <w:kern w:val="0"/>
                <w:sz w:val="22"/>
                <w:szCs w:val="22"/>
                <w:lang w:eastAsia="en-GB"/>
                <w14:ligatures w14:val="none"/>
              </w:rPr>
            </w:pPr>
            <w:r w:rsidRPr="007F2EFD">
              <w:rPr>
                <w:rFonts w:ascii="Calibri" w:eastAsia="Times New Roman" w:hAnsi="Calibri" w:cs="Calibri"/>
                <w:color w:val="000000"/>
                <w:kern w:val="0"/>
                <w:sz w:val="22"/>
                <w:szCs w:val="22"/>
                <w:lang w:eastAsia="en-GB"/>
                <w14:ligatures w14:val="none"/>
              </w:rPr>
              <w:t>Edinburgh, Scotland</w:t>
            </w:r>
          </w:p>
        </w:tc>
      </w:tr>
    </w:tbl>
    <w:p w14:paraId="759F5EBF" w14:textId="457AC8F5" w:rsidR="00F51C60" w:rsidRPr="007F2EFD" w:rsidRDefault="00B32A9F" w:rsidP="004B4C58">
      <w:pPr>
        <w:rPr>
          <w:rFonts w:ascii="Calibri" w:hAnsi="Calibri" w:cs="Calibri"/>
          <w:sz w:val="22"/>
          <w:szCs w:val="22"/>
        </w:rPr>
      </w:pPr>
      <w:r w:rsidRPr="007F2EFD">
        <w:rPr>
          <w:rFonts w:ascii="Calibri" w:hAnsi="Calibri" w:cs="Calibri"/>
          <w:sz w:val="22"/>
          <w:szCs w:val="22"/>
        </w:rPr>
        <w:br w:type="textWrapping" w:clear="all"/>
      </w:r>
      <w:r w:rsidR="0043630B" w:rsidRPr="007F2EFD">
        <w:rPr>
          <w:rFonts w:ascii="Calibri" w:eastAsia="Calibri" w:hAnsi="Calibri" w:cs="Calibri"/>
          <w:b/>
          <w:bCs/>
          <w:sz w:val="22"/>
          <w:szCs w:val="22"/>
        </w:rPr>
        <w:t>Chris Ashton, Director, International Wine Challenge</w:t>
      </w:r>
      <w:r w:rsidR="0043630B" w:rsidRPr="007F2EFD">
        <w:rPr>
          <w:rFonts w:ascii="Calibri" w:eastAsia="Calibri" w:hAnsi="Calibri" w:cs="Calibri"/>
          <w:sz w:val="22"/>
          <w:szCs w:val="22"/>
        </w:rPr>
        <w:t xml:space="preserve">, said, </w:t>
      </w:r>
      <w:r w:rsidR="0043630B" w:rsidRPr="007F2EFD">
        <w:rPr>
          <w:rFonts w:ascii="Calibri" w:eastAsia="Calibri" w:hAnsi="Calibri" w:cs="Calibri"/>
          <w:i/>
          <w:iCs/>
          <w:sz w:val="22"/>
          <w:szCs w:val="22"/>
        </w:rPr>
        <w:t>‘</w:t>
      </w:r>
      <w:r w:rsidR="003802DD" w:rsidRPr="007F2EFD">
        <w:rPr>
          <w:rFonts w:ascii="Calibri" w:hAnsi="Calibri" w:cs="Calibri"/>
          <w:i/>
          <w:iCs/>
          <w:sz w:val="22"/>
          <w:szCs w:val="22"/>
        </w:rPr>
        <w:t>It’s fantastic to see England shining so brightly this year. It proves that our wines can compet</w:t>
      </w:r>
      <w:r w:rsidR="0002248D" w:rsidRPr="007F2EFD">
        <w:rPr>
          <w:rFonts w:ascii="Calibri" w:hAnsi="Calibri" w:cs="Calibri"/>
          <w:i/>
          <w:iCs/>
          <w:sz w:val="22"/>
          <w:szCs w:val="22"/>
        </w:rPr>
        <w:t>e</w:t>
      </w:r>
      <w:r w:rsidR="003802DD" w:rsidRPr="007F2EFD">
        <w:rPr>
          <w:rFonts w:ascii="Calibri" w:hAnsi="Calibri" w:cs="Calibri"/>
          <w:i/>
          <w:iCs/>
          <w:sz w:val="22"/>
          <w:szCs w:val="22"/>
        </w:rPr>
        <w:t>, and win, on the global stage. Congratulations to all the winners of the Industry Awards. Each award is a testament to the depth</w:t>
      </w:r>
      <w:r w:rsidR="00CD63D8" w:rsidRPr="007F2EFD">
        <w:rPr>
          <w:rFonts w:ascii="Calibri" w:hAnsi="Calibri" w:cs="Calibri"/>
          <w:i/>
          <w:iCs/>
          <w:sz w:val="22"/>
          <w:szCs w:val="22"/>
        </w:rPr>
        <w:t>, innovation and</w:t>
      </w:r>
      <w:r w:rsidR="003802DD" w:rsidRPr="007F2EFD">
        <w:rPr>
          <w:rFonts w:ascii="Calibri" w:hAnsi="Calibri" w:cs="Calibri"/>
          <w:i/>
          <w:iCs/>
          <w:sz w:val="22"/>
          <w:szCs w:val="22"/>
        </w:rPr>
        <w:t xml:space="preserve"> </w:t>
      </w:r>
      <w:r w:rsidR="00535D08" w:rsidRPr="007F2EFD">
        <w:rPr>
          <w:rFonts w:ascii="Calibri" w:hAnsi="Calibri" w:cs="Calibri"/>
          <w:i/>
          <w:iCs/>
          <w:sz w:val="22"/>
          <w:szCs w:val="22"/>
        </w:rPr>
        <w:t xml:space="preserve">calibre </w:t>
      </w:r>
      <w:r w:rsidR="003802DD" w:rsidRPr="007F2EFD">
        <w:rPr>
          <w:rFonts w:ascii="Calibri" w:hAnsi="Calibri" w:cs="Calibri"/>
          <w:i/>
          <w:iCs/>
          <w:sz w:val="22"/>
          <w:szCs w:val="22"/>
        </w:rPr>
        <w:t>of UK wine businesses and the vital role t</w:t>
      </w:r>
      <w:r w:rsidR="00CD63D8" w:rsidRPr="007F2EFD">
        <w:rPr>
          <w:rFonts w:ascii="Calibri" w:hAnsi="Calibri" w:cs="Calibri"/>
          <w:i/>
          <w:iCs/>
          <w:sz w:val="22"/>
          <w:szCs w:val="22"/>
        </w:rPr>
        <w:t>hat t</w:t>
      </w:r>
      <w:r w:rsidR="003802DD" w:rsidRPr="007F2EFD">
        <w:rPr>
          <w:rFonts w:ascii="Calibri" w:hAnsi="Calibri" w:cs="Calibri"/>
          <w:i/>
          <w:iCs/>
          <w:sz w:val="22"/>
          <w:szCs w:val="22"/>
        </w:rPr>
        <w:t xml:space="preserve">hey play in helping the </w:t>
      </w:r>
      <w:r w:rsidR="00CD63D8" w:rsidRPr="007F2EFD">
        <w:rPr>
          <w:rFonts w:ascii="Calibri" w:hAnsi="Calibri" w:cs="Calibri"/>
          <w:i/>
          <w:iCs/>
          <w:sz w:val="22"/>
          <w:szCs w:val="22"/>
        </w:rPr>
        <w:t xml:space="preserve">UK </w:t>
      </w:r>
      <w:r w:rsidR="003802DD" w:rsidRPr="007F2EFD">
        <w:rPr>
          <w:rFonts w:ascii="Calibri" w:hAnsi="Calibri" w:cs="Calibri"/>
          <w:i/>
          <w:iCs/>
          <w:sz w:val="22"/>
          <w:szCs w:val="22"/>
        </w:rPr>
        <w:t>wine trade thrive.</w:t>
      </w:r>
      <w:r w:rsidR="0060166E" w:rsidRPr="007F2EFD">
        <w:rPr>
          <w:rFonts w:ascii="Calibri" w:eastAsia="Calibri" w:hAnsi="Calibri" w:cs="Calibri"/>
          <w:i/>
          <w:iCs/>
          <w:sz w:val="22"/>
          <w:szCs w:val="22"/>
        </w:rPr>
        <w:t>’</w:t>
      </w:r>
      <w:r w:rsidR="009E60B6" w:rsidRPr="007F2EFD">
        <w:rPr>
          <w:rFonts w:ascii="Calibri" w:eastAsia="Calibri" w:hAnsi="Calibri" w:cs="Calibri"/>
          <w:i/>
          <w:iCs/>
          <w:sz w:val="22"/>
          <w:szCs w:val="22"/>
        </w:rPr>
        <w:t xml:space="preserve">  </w:t>
      </w:r>
      <w:r w:rsidR="0058540C" w:rsidRPr="007F2EFD">
        <w:rPr>
          <w:rFonts w:ascii="Calibri" w:eastAsia="Calibri" w:hAnsi="Calibri" w:cs="Calibri"/>
          <w:i/>
          <w:iCs/>
          <w:sz w:val="22"/>
          <w:szCs w:val="22"/>
        </w:rPr>
        <w:t xml:space="preserve"> </w:t>
      </w:r>
    </w:p>
    <w:p w14:paraId="1E65F3C7" w14:textId="22CE79FB" w:rsidR="004B4C58" w:rsidRPr="00EA77B8" w:rsidRDefault="004B4C58" w:rsidP="004B4C58">
      <w:pPr>
        <w:rPr>
          <w:rFonts w:ascii="Calibri" w:hAnsi="Calibri" w:cs="Calibri"/>
          <w:sz w:val="22"/>
          <w:szCs w:val="22"/>
        </w:rPr>
      </w:pPr>
      <w:r w:rsidRPr="00EA77B8">
        <w:rPr>
          <w:rFonts w:ascii="Calibri" w:hAnsi="Calibri" w:cs="Calibri"/>
          <w:sz w:val="22"/>
          <w:szCs w:val="22"/>
        </w:rPr>
        <w:t xml:space="preserve">The full list of IWC </w:t>
      </w:r>
      <w:r w:rsidR="006D3D24" w:rsidRPr="00EA77B8">
        <w:rPr>
          <w:rFonts w:ascii="Calibri" w:hAnsi="Calibri" w:cs="Calibri"/>
          <w:sz w:val="22"/>
          <w:szCs w:val="22"/>
        </w:rPr>
        <w:t>award</w:t>
      </w:r>
      <w:r w:rsidRPr="00EA77B8">
        <w:rPr>
          <w:rFonts w:ascii="Calibri" w:hAnsi="Calibri" w:cs="Calibri"/>
          <w:sz w:val="22"/>
          <w:szCs w:val="22"/>
        </w:rPr>
        <w:t xml:space="preserve"> winners can be seen </w:t>
      </w:r>
      <w:hyperlink r:id="rId17" w:history="1">
        <w:r w:rsidR="00F82FC9" w:rsidRPr="00EA77B8">
          <w:rPr>
            <w:rStyle w:val="Hyperlink"/>
            <w:rFonts w:ascii="Calibri" w:hAnsi="Calibri" w:cs="Calibri"/>
            <w:sz w:val="22"/>
            <w:szCs w:val="22"/>
          </w:rPr>
          <w:t>here</w:t>
        </w:r>
      </w:hyperlink>
      <w:r w:rsidR="00F82FC9" w:rsidRPr="00EA77B8">
        <w:rPr>
          <w:rFonts w:ascii="Calibri" w:hAnsi="Calibri" w:cs="Calibri"/>
          <w:sz w:val="22"/>
          <w:szCs w:val="22"/>
        </w:rPr>
        <w:t xml:space="preserve">, and the winners of the </w:t>
      </w:r>
      <w:r w:rsidR="00EA77B8" w:rsidRPr="00EA77B8">
        <w:rPr>
          <w:rFonts w:ascii="Calibri" w:hAnsi="Calibri" w:cs="Calibri"/>
          <w:sz w:val="22"/>
          <w:szCs w:val="22"/>
        </w:rPr>
        <w:t xml:space="preserve">IWC Industry Awards can be seen </w:t>
      </w:r>
      <w:hyperlink r:id="rId18" w:history="1">
        <w:r w:rsidR="00EA77B8" w:rsidRPr="00EA77B8">
          <w:rPr>
            <w:rStyle w:val="Hyperlink"/>
            <w:rFonts w:ascii="Calibri" w:hAnsi="Calibri" w:cs="Calibri"/>
            <w:sz w:val="22"/>
            <w:szCs w:val="22"/>
          </w:rPr>
          <w:t>here</w:t>
        </w:r>
      </w:hyperlink>
      <w:r w:rsidR="00EA77B8" w:rsidRPr="00EA77B8">
        <w:rPr>
          <w:rFonts w:ascii="Calibri" w:hAnsi="Calibri" w:cs="Calibri"/>
          <w:sz w:val="22"/>
          <w:szCs w:val="22"/>
        </w:rPr>
        <w:t>.</w:t>
      </w:r>
      <w:r w:rsidR="008B2F25" w:rsidRPr="00EA77B8">
        <w:rPr>
          <w:rFonts w:ascii="Calibri" w:hAnsi="Calibri" w:cs="Calibri"/>
          <w:sz w:val="22"/>
          <w:szCs w:val="22"/>
        </w:rPr>
        <w:t xml:space="preserve"> </w:t>
      </w:r>
    </w:p>
    <w:p w14:paraId="4845CDF8" w14:textId="77777777" w:rsidR="004B4C58" w:rsidRPr="007F2EFD" w:rsidRDefault="004B4C58" w:rsidP="004B4C58">
      <w:pPr>
        <w:pBdr>
          <w:bottom w:val="single" w:sz="8" w:space="1" w:color="000000"/>
        </w:pBdr>
        <w:jc w:val="center"/>
        <w:rPr>
          <w:rFonts w:ascii="Calibri" w:eastAsiaTheme="minorEastAsia" w:hAnsi="Calibri" w:cs="Calibri"/>
          <w:b/>
        </w:rPr>
      </w:pPr>
      <w:r w:rsidRPr="007F2EFD">
        <w:rPr>
          <w:rFonts w:ascii="Calibri" w:eastAsiaTheme="minorEastAsia" w:hAnsi="Calibri" w:cs="Calibri"/>
          <w:b/>
        </w:rPr>
        <w:t>ENDS</w:t>
      </w:r>
    </w:p>
    <w:p w14:paraId="38FB712B" w14:textId="77777777" w:rsidR="004B4C58" w:rsidRPr="007F2EFD" w:rsidRDefault="004B4C58" w:rsidP="004B4C58">
      <w:pPr>
        <w:pBdr>
          <w:bottom w:val="single" w:sz="8" w:space="1" w:color="000000"/>
        </w:pBdr>
        <w:jc w:val="center"/>
        <w:rPr>
          <w:rFonts w:ascii="Calibri" w:eastAsiaTheme="minorEastAsia" w:hAnsi="Calibri" w:cs="Calibri"/>
          <w:b/>
        </w:rPr>
      </w:pPr>
      <w:r w:rsidRPr="007F2EFD">
        <w:rPr>
          <w:rFonts w:ascii="Calibri" w:eastAsiaTheme="minorEastAsia" w:hAnsi="Calibri" w:cs="Calibri"/>
          <w:b/>
        </w:rPr>
        <w:t xml:space="preserve"> </w:t>
      </w:r>
    </w:p>
    <w:p w14:paraId="213162CD" w14:textId="77777777" w:rsidR="004B4C58" w:rsidRPr="007F2EFD" w:rsidRDefault="004B4C58" w:rsidP="004B4C58">
      <w:pPr>
        <w:rPr>
          <w:rFonts w:ascii="Calibri" w:eastAsiaTheme="minorEastAsia" w:hAnsi="Calibri" w:cs="Calibri"/>
          <w:b/>
        </w:rPr>
      </w:pPr>
      <w:r w:rsidRPr="007F2EFD">
        <w:rPr>
          <w:rFonts w:ascii="Calibri" w:eastAsiaTheme="minorEastAsia" w:hAnsi="Calibri" w:cs="Calibri"/>
          <w:b/>
        </w:rPr>
        <w:t xml:space="preserve"> </w:t>
      </w:r>
    </w:p>
    <w:p w14:paraId="7EA826B0" w14:textId="1510439E" w:rsidR="004B4C58" w:rsidRPr="007F2EFD" w:rsidRDefault="004B4C58" w:rsidP="004B4C58">
      <w:pPr>
        <w:rPr>
          <w:rStyle w:val="normaltextrun"/>
          <w:rFonts w:ascii="Calibri" w:eastAsiaTheme="majorEastAsia" w:hAnsi="Calibri" w:cs="Calibri"/>
          <w:kern w:val="0"/>
          <w:sz w:val="22"/>
          <w:szCs w:val="22"/>
          <w:lang w:eastAsia="en-GB"/>
          <w14:ligatures w14:val="none"/>
        </w:rPr>
      </w:pPr>
      <w:r w:rsidRPr="007F2EFD">
        <w:rPr>
          <w:rFonts w:ascii="Calibri" w:eastAsiaTheme="minorEastAsia" w:hAnsi="Calibri" w:cs="Calibri"/>
          <w:b/>
          <w:sz w:val="28"/>
          <w:szCs w:val="28"/>
        </w:rPr>
        <w:t>NOTES TO EDITORS</w:t>
      </w:r>
      <w:r w:rsidRPr="007F2EFD">
        <w:rPr>
          <w:rStyle w:val="normaltextrun"/>
          <w:rFonts w:ascii="Calibri" w:eastAsiaTheme="majorEastAsia" w:hAnsi="Calibri" w:cs="Calibri"/>
          <w:kern w:val="0"/>
          <w:sz w:val="22"/>
          <w:szCs w:val="22"/>
          <w:lang w:eastAsia="en-GB"/>
          <w14:ligatures w14:val="none"/>
        </w:rPr>
        <w:t xml:space="preserve"> </w:t>
      </w:r>
    </w:p>
    <w:p w14:paraId="47659F50" w14:textId="77777777" w:rsidR="004B4C58" w:rsidRPr="007F2EFD" w:rsidRDefault="004B4C58" w:rsidP="004B4C58">
      <w:pPr>
        <w:pStyle w:val="paragraph"/>
        <w:spacing w:before="0" w:beforeAutospacing="0" w:after="0" w:afterAutospacing="0"/>
        <w:textAlignment w:val="baseline"/>
        <w:rPr>
          <w:rFonts w:ascii="Calibri" w:hAnsi="Calibri" w:cs="Calibri"/>
          <w:sz w:val="22"/>
          <w:szCs w:val="22"/>
        </w:rPr>
      </w:pPr>
      <w:r w:rsidRPr="007F2EFD">
        <w:rPr>
          <w:rStyle w:val="normaltextrun"/>
          <w:rFonts w:ascii="Calibri" w:eastAsiaTheme="majorEastAsia" w:hAnsi="Calibri" w:cs="Calibri"/>
          <w:b/>
          <w:sz w:val="22"/>
          <w:szCs w:val="22"/>
        </w:rPr>
        <w:t>The International Wine Challenge</w:t>
      </w:r>
      <w:r w:rsidRPr="007F2EFD">
        <w:rPr>
          <w:rStyle w:val="normaltextrun"/>
          <w:rFonts w:ascii="Calibri" w:eastAsiaTheme="majorEastAsia" w:hAnsi="Calibri" w:cs="Calibri"/>
          <w:sz w:val="22"/>
          <w:szCs w:val="22"/>
        </w:rPr>
        <w:t> </w:t>
      </w:r>
      <w:r w:rsidRPr="007F2EFD">
        <w:rPr>
          <w:rStyle w:val="eop"/>
          <w:rFonts w:ascii="Calibri" w:eastAsiaTheme="majorEastAsia" w:hAnsi="Calibri" w:cs="Calibri"/>
          <w:sz w:val="22"/>
          <w:szCs w:val="22"/>
        </w:rPr>
        <w:t> </w:t>
      </w:r>
    </w:p>
    <w:p w14:paraId="61479854" w14:textId="67F1C640" w:rsidR="001B6899" w:rsidRPr="007F2EFD" w:rsidRDefault="001B6899" w:rsidP="001B6899">
      <w:pPr>
        <w:spacing w:line="276" w:lineRule="auto"/>
        <w:jc w:val="both"/>
        <w:rPr>
          <w:rFonts w:ascii="Calibri" w:hAnsi="Calibri" w:cs="Calibri"/>
          <w:sz w:val="22"/>
          <w:szCs w:val="22"/>
        </w:rPr>
      </w:pPr>
      <w:r w:rsidRPr="007F2EFD">
        <w:rPr>
          <w:rFonts w:ascii="Calibri" w:eastAsia="Calibri" w:hAnsi="Calibri" w:cs="Calibri"/>
          <w:color w:val="000000" w:themeColor="text1"/>
          <w:sz w:val="22"/>
          <w:szCs w:val="22"/>
        </w:rPr>
        <w:t>In its 41</w:t>
      </w:r>
      <w:r w:rsidRPr="007F2EFD">
        <w:rPr>
          <w:rFonts w:ascii="Calibri" w:eastAsia="Calibri" w:hAnsi="Calibri" w:cs="Calibri"/>
          <w:color w:val="000000" w:themeColor="text1"/>
          <w:sz w:val="22"/>
          <w:szCs w:val="22"/>
          <w:vertAlign w:val="superscript"/>
        </w:rPr>
        <w:t>st</w:t>
      </w:r>
      <w:r w:rsidRPr="007F2EFD">
        <w:rPr>
          <w:rFonts w:ascii="Calibri" w:eastAsia="Calibri" w:hAnsi="Calibri" w:cs="Calibri"/>
          <w:color w:val="000000" w:themeColor="text1"/>
          <w:sz w:val="22"/>
          <w:szCs w:val="22"/>
        </w:rPr>
        <w:t xml:space="preserve"> year, the International Wine Challenge is widely acknowledged as the world’s most rigorous, impartial, influential and global wine competition. The International Wine Challenge assesses every wine ‘blind’ in two rounds in London over a two-week period with every decision scrutinised by the co-chairs: Tim Atkin MW, Sam Caporn MW, Oz Clarke, Dr Jamie Goode, Peter McCombie MW and Helen McGinn.  Each wine is judged for its faithfulness to style, region and vintage. Awards include medals (Gold, Silver, Bronze) and Commended</w:t>
      </w:r>
      <w:r w:rsidR="00CC1C68" w:rsidRPr="007F2EFD">
        <w:rPr>
          <w:rFonts w:ascii="Calibri" w:eastAsia="Calibri" w:hAnsi="Calibri" w:cs="Calibri"/>
          <w:color w:val="000000" w:themeColor="text1"/>
          <w:sz w:val="22"/>
          <w:szCs w:val="22"/>
        </w:rPr>
        <w:t>,</w:t>
      </w:r>
      <w:r w:rsidRPr="007F2EFD">
        <w:rPr>
          <w:rFonts w:ascii="Calibri" w:eastAsia="Calibri" w:hAnsi="Calibri" w:cs="Calibri"/>
          <w:color w:val="000000" w:themeColor="text1"/>
          <w:sz w:val="22"/>
          <w:szCs w:val="22"/>
        </w:rPr>
        <w:t xml:space="preserve"> and</w:t>
      </w:r>
      <w:r w:rsidR="00D64CB2" w:rsidRPr="007F2EFD">
        <w:rPr>
          <w:rFonts w:ascii="Calibri" w:eastAsia="Calibri" w:hAnsi="Calibri" w:cs="Calibri"/>
          <w:color w:val="000000" w:themeColor="text1"/>
          <w:sz w:val="22"/>
          <w:szCs w:val="22"/>
        </w:rPr>
        <w:t xml:space="preserve"> </w:t>
      </w:r>
      <w:r w:rsidRPr="007F2EFD" w:rsidDel="00D64CB2">
        <w:rPr>
          <w:rFonts w:ascii="Calibri" w:eastAsia="Calibri" w:hAnsi="Calibri" w:cs="Calibri"/>
          <w:color w:val="000000" w:themeColor="text1"/>
          <w:sz w:val="22"/>
          <w:szCs w:val="22"/>
        </w:rPr>
        <w:t>T</w:t>
      </w:r>
      <w:r w:rsidRPr="007F2EFD">
        <w:rPr>
          <w:rFonts w:ascii="Calibri" w:eastAsia="Calibri" w:hAnsi="Calibri" w:cs="Calibri"/>
          <w:color w:val="000000" w:themeColor="text1"/>
          <w:sz w:val="22"/>
          <w:szCs w:val="22"/>
        </w:rPr>
        <w:t xml:space="preserve">rophies are awarded to the very best wines in each category. The International Wine Challenge is committed to helping consumers discover great wine, and the medals displayed on winning bottles offer a trusted guarantee of quality. </w:t>
      </w:r>
    </w:p>
    <w:p w14:paraId="5BCC6611" w14:textId="0F97E6F7" w:rsidR="004B4C58" w:rsidRPr="007F2EFD" w:rsidRDefault="004B4C58" w:rsidP="7B6D9B19">
      <w:pPr>
        <w:pStyle w:val="paragraph"/>
        <w:spacing w:before="0" w:beforeAutospacing="0" w:after="0" w:afterAutospacing="0"/>
        <w:jc w:val="both"/>
        <w:textAlignment w:val="baseline"/>
        <w:rPr>
          <w:rFonts w:ascii="Calibri" w:hAnsi="Calibri" w:cs="Calibri"/>
        </w:rPr>
      </w:pPr>
      <w:r w:rsidRPr="007F2EFD">
        <w:rPr>
          <w:rStyle w:val="eop"/>
          <w:rFonts w:ascii="Calibri" w:eastAsiaTheme="majorEastAsia" w:hAnsi="Calibri" w:cs="Calibri"/>
        </w:rPr>
        <w:t> </w:t>
      </w:r>
    </w:p>
    <w:p w14:paraId="63761930" w14:textId="60747EE1" w:rsidR="004B4C58" w:rsidRPr="007F2EFD" w:rsidRDefault="004B4C58" w:rsidP="002C04AB">
      <w:pPr>
        <w:pStyle w:val="paragraph"/>
        <w:spacing w:before="0" w:beforeAutospacing="0" w:after="0" w:afterAutospacing="0"/>
        <w:jc w:val="center"/>
        <w:textAlignment w:val="baseline"/>
        <w:rPr>
          <w:rStyle w:val="eop"/>
          <w:rFonts w:ascii="Calibri" w:eastAsiaTheme="majorEastAsia" w:hAnsi="Calibri" w:cs="Calibri"/>
          <w:sz w:val="22"/>
          <w:szCs w:val="22"/>
        </w:rPr>
      </w:pPr>
      <w:r w:rsidRPr="007F2EFD">
        <w:rPr>
          <w:rStyle w:val="normaltextrun"/>
          <w:rFonts w:ascii="Calibri" w:eastAsiaTheme="majorEastAsia" w:hAnsi="Calibri" w:cs="Calibri"/>
          <w:sz w:val="22"/>
          <w:szCs w:val="22"/>
        </w:rPr>
        <w:t xml:space="preserve">For more information on the </w:t>
      </w:r>
      <w:r w:rsidR="00367768" w:rsidRPr="007F2EFD">
        <w:rPr>
          <w:rStyle w:val="normaltextrun"/>
          <w:rFonts w:ascii="Calibri" w:eastAsiaTheme="majorEastAsia" w:hAnsi="Calibri" w:cs="Calibri"/>
          <w:sz w:val="22"/>
          <w:szCs w:val="22"/>
        </w:rPr>
        <w:t>International Wine Challenge</w:t>
      </w:r>
      <w:r w:rsidRPr="007F2EFD">
        <w:rPr>
          <w:rStyle w:val="normaltextrun"/>
          <w:rFonts w:ascii="Calibri" w:eastAsiaTheme="majorEastAsia" w:hAnsi="Calibri" w:cs="Calibri"/>
          <w:sz w:val="22"/>
          <w:szCs w:val="22"/>
        </w:rPr>
        <w:t xml:space="preserve">, </w:t>
      </w:r>
      <w:r w:rsidR="00C94DE3" w:rsidRPr="007F2EFD">
        <w:rPr>
          <w:rStyle w:val="normaltextrun"/>
          <w:rFonts w:ascii="Calibri" w:eastAsiaTheme="majorEastAsia" w:hAnsi="Calibri" w:cs="Calibri"/>
          <w:sz w:val="22"/>
          <w:szCs w:val="22"/>
        </w:rPr>
        <w:t xml:space="preserve">or to arrange an interview with Cherie Spriggs </w:t>
      </w:r>
      <w:r w:rsidRPr="007F2EFD">
        <w:rPr>
          <w:rStyle w:val="normaltextrun"/>
          <w:rFonts w:ascii="Calibri" w:eastAsiaTheme="majorEastAsia" w:hAnsi="Calibri" w:cs="Calibri"/>
          <w:sz w:val="22"/>
          <w:szCs w:val="22"/>
        </w:rPr>
        <w:t>please contact the IWC team at Phipps</w:t>
      </w:r>
      <w:r w:rsidRPr="007F2EFD">
        <w:rPr>
          <w:rStyle w:val="eop"/>
          <w:rFonts w:ascii="Calibri" w:eastAsiaTheme="majorEastAsia" w:hAnsi="Calibri" w:cs="Calibri"/>
          <w:sz w:val="22"/>
          <w:szCs w:val="22"/>
        </w:rPr>
        <w:t> </w:t>
      </w:r>
      <w:hyperlink r:id="rId19" w:history="1">
        <w:r w:rsidR="00312033" w:rsidRPr="007F2EFD">
          <w:rPr>
            <w:rStyle w:val="Hyperlink"/>
            <w:rFonts w:ascii="Calibri" w:eastAsiaTheme="majorEastAsia" w:hAnsi="Calibri" w:cs="Calibri"/>
            <w:sz w:val="22"/>
            <w:szCs w:val="22"/>
          </w:rPr>
          <w:t>iwc@thisisphipps.com</w:t>
        </w:r>
      </w:hyperlink>
      <w:r w:rsidRPr="007F2EFD">
        <w:rPr>
          <w:rFonts w:ascii="Calibri" w:eastAsiaTheme="majorEastAsia" w:hAnsi="Calibri" w:cs="Calibri"/>
          <w:sz w:val="22"/>
          <w:szCs w:val="22"/>
        </w:rPr>
        <w:t xml:space="preserve"> </w:t>
      </w:r>
      <w:r w:rsidRPr="007F2EFD">
        <w:rPr>
          <w:rStyle w:val="normaltextrun"/>
          <w:rFonts w:ascii="Calibri" w:eastAsiaTheme="majorEastAsia" w:hAnsi="Calibri" w:cs="Calibri"/>
          <w:sz w:val="22"/>
          <w:szCs w:val="22"/>
        </w:rPr>
        <w:t>+44 (0) 20 8050 6073</w:t>
      </w:r>
      <w:r w:rsidRPr="007F2EFD">
        <w:rPr>
          <w:rStyle w:val="eop"/>
          <w:rFonts w:ascii="Calibri" w:eastAsiaTheme="majorEastAsia" w:hAnsi="Calibri" w:cs="Calibri"/>
          <w:sz w:val="22"/>
          <w:szCs w:val="22"/>
        </w:rPr>
        <w:t> </w:t>
      </w:r>
    </w:p>
    <w:p w14:paraId="7BCA635C" w14:textId="3EAFEBE6" w:rsidR="00DE3271" w:rsidRPr="002C04AB" w:rsidRDefault="00DE3271" w:rsidP="008B2F25">
      <w:pPr>
        <w:pStyle w:val="paragraph"/>
        <w:spacing w:before="0" w:beforeAutospacing="0" w:after="0" w:afterAutospacing="0"/>
        <w:textAlignment w:val="baseline"/>
        <w:rPr>
          <w:rFonts w:ascii="Calibri" w:hAnsi="Calibri" w:cs="Calibri"/>
        </w:rPr>
      </w:pPr>
    </w:p>
    <w:sectPr w:rsidR="00DE3271" w:rsidRPr="002C04AB">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747006"/>
    <w:multiLevelType w:val="hybridMultilevel"/>
    <w:tmpl w:val="E92CF3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128814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2"/>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49C3"/>
    <w:rsid w:val="00001095"/>
    <w:rsid w:val="00006947"/>
    <w:rsid w:val="0002248D"/>
    <w:rsid w:val="00032633"/>
    <w:rsid w:val="00043ED6"/>
    <w:rsid w:val="0006001E"/>
    <w:rsid w:val="00060DFD"/>
    <w:rsid w:val="00071404"/>
    <w:rsid w:val="00082E17"/>
    <w:rsid w:val="00085305"/>
    <w:rsid w:val="000864AD"/>
    <w:rsid w:val="00093F34"/>
    <w:rsid w:val="00094104"/>
    <w:rsid w:val="000A00EF"/>
    <w:rsid w:val="000A3639"/>
    <w:rsid w:val="000B01C7"/>
    <w:rsid w:val="000B4641"/>
    <w:rsid w:val="000B7E46"/>
    <w:rsid w:val="000C0E3B"/>
    <w:rsid w:val="000C5159"/>
    <w:rsid w:val="000D47B4"/>
    <w:rsid w:val="000D6C5C"/>
    <w:rsid w:val="000E19B8"/>
    <w:rsid w:val="000F07F0"/>
    <w:rsid w:val="00105545"/>
    <w:rsid w:val="00117077"/>
    <w:rsid w:val="00136D7A"/>
    <w:rsid w:val="00137537"/>
    <w:rsid w:val="001630DC"/>
    <w:rsid w:val="00176E11"/>
    <w:rsid w:val="00185D90"/>
    <w:rsid w:val="001B6899"/>
    <w:rsid w:val="001B7A10"/>
    <w:rsid w:val="001D427A"/>
    <w:rsid w:val="001E6E49"/>
    <w:rsid w:val="0020319F"/>
    <w:rsid w:val="00214471"/>
    <w:rsid w:val="00214622"/>
    <w:rsid w:val="0021675E"/>
    <w:rsid w:val="00231DB9"/>
    <w:rsid w:val="002355AC"/>
    <w:rsid w:val="00237578"/>
    <w:rsid w:val="002417CB"/>
    <w:rsid w:val="002559E5"/>
    <w:rsid w:val="00261BD7"/>
    <w:rsid w:val="0027014A"/>
    <w:rsid w:val="00272CFF"/>
    <w:rsid w:val="00281121"/>
    <w:rsid w:val="00285F14"/>
    <w:rsid w:val="002A5781"/>
    <w:rsid w:val="002A6F1E"/>
    <w:rsid w:val="002B0E1E"/>
    <w:rsid w:val="002C04AB"/>
    <w:rsid w:val="002E1FE7"/>
    <w:rsid w:val="002F05DA"/>
    <w:rsid w:val="002F0681"/>
    <w:rsid w:val="00312033"/>
    <w:rsid w:val="003128B8"/>
    <w:rsid w:val="0032232E"/>
    <w:rsid w:val="003228C8"/>
    <w:rsid w:val="00323B1D"/>
    <w:rsid w:val="00324A7F"/>
    <w:rsid w:val="0032771C"/>
    <w:rsid w:val="00340D22"/>
    <w:rsid w:val="003548FC"/>
    <w:rsid w:val="003575CE"/>
    <w:rsid w:val="00357D12"/>
    <w:rsid w:val="00365398"/>
    <w:rsid w:val="00367768"/>
    <w:rsid w:val="003802DD"/>
    <w:rsid w:val="00381DE5"/>
    <w:rsid w:val="00385167"/>
    <w:rsid w:val="00392520"/>
    <w:rsid w:val="00397F96"/>
    <w:rsid w:val="003A7AE7"/>
    <w:rsid w:val="003C001E"/>
    <w:rsid w:val="003D68A8"/>
    <w:rsid w:val="003E3782"/>
    <w:rsid w:val="003E6BA6"/>
    <w:rsid w:val="003F22BA"/>
    <w:rsid w:val="003F28BC"/>
    <w:rsid w:val="00400DBF"/>
    <w:rsid w:val="0040557A"/>
    <w:rsid w:val="00411614"/>
    <w:rsid w:val="004176F4"/>
    <w:rsid w:val="0042560F"/>
    <w:rsid w:val="004262F0"/>
    <w:rsid w:val="0043630B"/>
    <w:rsid w:val="00442928"/>
    <w:rsid w:val="00445C34"/>
    <w:rsid w:val="00452288"/>
    <w:rsid w:val="004571F7"/>
    <w:rsid w:val="004632CB"/>
    <w:rsid w:val="00470B1E"/>
    <w:rsid w:val="00475359"/>
    <w:rsid w:val="00483174"/>
    <w:rsid w:val="00484658"/>
    <w:rsid w:val="004940FA"/>
    <w:rsid w:val="004B4C58"/>
    <w:rsid w:val="004B6689"/>
    <w:rsid w:val="004C07C1"/>
    <w:rsid w:val="004C2878"/>
    <w:rsid w:val="004C2990"/>
    <w:rsid w:val="004D6D8E"/>
    <w:rsid w:val="004E1943"/>
    <w:rsid w:val="004E4644"/>
    <w:rsid w:val="004E790C"/>
    <w:rsid w:val="004F189F"/>
    <w:rsid w:val="004F3042"/>
    <w:rsid w:val="004F4210"/>
    <w:rsid w:val="00500A24"/>
    <w:rsid w:val="0050479B"/>
    <w:rsid w:val="005243C8"/>
    <w:rsid w:val="005254BE"/>
    <w:rsid w:val="005311A6"/>
    <w:rsid w:val="00535D08"/>
    <w:rsid w:val="00544A8E"/>
    <w:rsid w:val="00551564"/>
    <w:rsid w:val="00554D06"/>
    <w:rsid w:val="00561D6F"/>
    <w:rsid w:val="00570589"/>
    <w:rsid w:val="0057376D"/>
    <w:rsid w:val="00576C5B"/>
    <w:rsid w:val="0058540C"/>
    <w:rsid w:val="00591BE9"/>
    <w:rsid w:val="00594D60"/>
    <w:rsid w:val="005956AF"/>
    <w:rsid w:val="005A5186"/>
    <w:rsid w:val="005B0EF8"/>
    <w:rsid w:val="005B11F8"/>
    <w:rsid w:val="005C35AA"/>
    <w:rsid w:val="005E6B03"/>
    <w:rsid w:val="005F4017"/>
    <w:rsid w:val="006006C1"/>
    <w:rsid w:val="0060166E"/>
    <w:rsid w:val="0060330B"/>
    <w:rsid w:val="0061178D"/>
    <w:rsid w:val="006151BC"/>
    <w:rsid w:val="00625194"/>
    <w:rsid w:val="00625DFC"/>
    <w:rsid w:val="00626FC6"/>
    <w:rsid w:val="006456B7"/>
    <w:rsid w:val="00650ABB"/>
    <w:rsid w:val="00654721"/>
    <w:rsid w:val="00663A33"/>
    <w:rsid w:val="006721B3"/>
    <w:rsid w:val="006B13D3"/>
    <w:rsid w:val="006B45E9"/>
    <w:rsid w:val="006B6DAC"/>
    <w:rsid w:val="006C0FBC"/>
    <w:rsid w:val="006C1149"/>
    <w:rsid w:val="006C5575"/>
    <w:rsid w:val="006D097F"/>
    <w:rsid w:val="006D3D24"/>
    <w:rsid w:val="006E11E8"/>
    <w:rsid w:val="006E347E"/>
    <w:rsid w:val="006E4AF3"/>
    <w:rsid w:val="006E66FB"/>
    <w:rsid w:val="0070448B"/>
    <w:rsid w:val="00707ACA"/>
    <w:rsid w:val="00715C0C"/>
    <w:rsid w:val="0072697F"/>
    <w:rsid w:val="0072787D"/>
    <w:rsid w:val="00731D24"/>
    <w:rsid w:val="007324BA"/>
    <w:rsid w:val="007453AB"/>
    <w:rsid w:val="0074571E"/>
    <w:rsid w:val="00785630"/>
    <w:rsid w:val="00796752"/>
    <w:rsid w:val="007A0913"/>
    <w:rsid w:val="007A7DA4"/>
    <w:rsid w:val="007B2506"/>
    <w:rsid w:val="007B6FC7"/>
    <w:rsid w:val="007C290D"/>
    <w:rsid w:val="007C2A8A"/>
    <w:rsid w:val="007D1FFE"/>
    <w:rsid w:val="007E01B5"/>
    <w:rsid w:val="007E2306"/>
    <w:rsid w:val="007E25DB"/>
    <w:rsid w:val="007F1A7C"/>
    <w:rsid w:val="007F2EFD"/>
    <w:rsid w:val="007F70D5"/>
    <w:rsid w:val="00815070"/>
    <w:rsid w:val="00815929"/>
    <w:rsid w:val="0082633A"/>
    <w:rsid w:val="008305FA"/>
    <w:rsid w:val="008364B9"/>
    <w:rsid w:val="00837B2D"/>
    <w:rsid w:val="00842151"/>
    <w:rsid w:val="008472E8"/>
    <w:rsid w:val="00861173"/>
    <w:rsid w:val="0086346A"/>
    <w:rsid w:val="008769DD"/>
    <w:rsid w:val="008801FA"/>
    <w:rsid w:val="00892359"/>
    <w:rsid w:val="008A1F38"/>
    <w:rsid w:val="008B2F25"/>
    <w:rsid w:val="008D0D40"/>
    <w:rsid w:val="008D1F29"/>
    <w:rsid w:val="008D6194"/>
    <w:rsid w:val="008D6EDD"/>
    <w:rsid w:val="008F262B"/>
    <w:rsid w:val="008F50E1"/>
    <w:rsid w:val="00903448"/>
    <w:rsid w:val="00906CBC"/>
    <w:rsid w:val="00912D5C"/>
    <w:rsid w:val="0091476D"/>
    <w:rsid w:val="00923324"/>
    <w:rsid w:val="00930C98"/>
    <w:rsid w:val="009363C1"/>
    <w:rsid w:val="0094348B"/>
    <w:rsid w:val="0094489F"/>
    <w:rsid w:val="00957EB9"/>
    <w:rsid w:val="009618B9"/>
    <w:rsid w:val="009676C7"/>
    <w:rsid w:val="009716EA"/>
    <w:rsid w:val="00973681"/>
    <w:rsid w:val="009744BD"/>
    <w:rsid w:val="00977310"/>
    <w:rsid w:val="00990233"/>
    <w:rsid w:val="009A4200"/>
    <w:rsid w:val="009A542B"/>
    <w:rsid w:val="009A561B"/>
    <w:rsid w:val="009B2F8E"/>
    <w:rsid w:val="009C06B3"/>
    <w:rsid w:val="009C48EE"/>
    <w:rsid w:val="009D5BAF"/>
    <w:rsid w:val="009E378B"/>
    <w:rsid w:val="009E60B6"/>
    <w:rsid w:val="00A1719E"/>
    <w:rsid w:val="00A35304"/>
    <w:rsid w:val="00A35B3C"/>
    <w:rsid w:val="00A53940"/>
    <w:rsid w:val="00A53E9B"/>
    <w:rsid w:val="00A5620A"/>
    <w:rsid w:val="00A5650D"/>
    <w:rsid w:val="00A63CF2"/>
    <w:rsid w:val="00A675CE"/>
    <w:rsid w:val="00A77CE8"/>
    <w:rsid w:val="00A83544"/>
    <w:rsid w:val="00A873E3"/>
    <w:rsid w:val="00A91B44"/>
    <w:rsid w:val="00A91F96"/>
    <w:rsid w:val="00A9390D"/>
    <w:rsid w:val="00A94CE4"/>
    <w:rsid w:val="00AA33D1"/>
    <w:rsid w:val="00AB0A70"/>
    <w:rsid w:val="00AB3D9C"/>
    <w:rsid w:val="00AC04D4"/>
    <w:rsid w:val="00AC2573"/>
    <w:rsid w:val="00AD3FAE"/>
    <w:rsid w:val="00AD7641"/>
    <w:rsid w:val="00AE75BD"/>
    <w:rsid w:val="00AF225C"/>
    <w:rsid w:val="00B021D9"/>
    <w:rsid w:val="00B061B4"/>
    <w:rsid w:val="00B1233B"/>
    <w:rsid w:val="00B15919"/>
    <w:rsid w:val="00B32A9F"/>
    <w:rsid w:val="00B368A8"/>
    <w:rsid w:val="00B52AD5"/>
    <w:rsid w:val="00B545D3"/>
    <w:rsid w:val="00B56050"/>
    <w:rsid w:val="00B561B6"/>
    <w:rsid w:val="00B56D75"/>
    <w:rsid w:val="00B6168C"/>
    <w:rsid w:val="00B671CF"/>
    <w:rsid w:val="00B7269F"/>
    <w:rsid w:val="00B85247"/>
    <w:rsid w:val="00B91BC3"/>
    <w:rsid w:val="00B94575"/>
    <w:rsid w:val="00B96ABA"/>
    <w:rsid w:val="00BA5015"/>
    <w:rsid w:val="00BB2D8E"/>
    <w:rsid w:val="00BB2FA9"/>
    <w:rsid w:val="00BD0662"/>
    <w:rsid w:val="00BD259F"/>
    <w:rsid w:val="00BD67F4"/>
    <w:rsid w:val="00BE30CE"/>
    <w:rsid w:val="00BE64E6"/>
    <w:rsid w:val="00BF3BA7"/>
    <w:rsid w:val="00C159A9"/>
    <w:rsid w:val="00C17D07"/>
    <w:rsid w:val="00C20306"/>
    <w:rsid w:val="00C242AC"/>
    <w:rsid w:val="00C25239"/>
    <w:rsid w:val="00C327BA"/>
    <w:rsid w:val="00C350F9"/>
    <w:rsid w:val="00C3704C"/>
    <w:rsid w:val="00C40372"/>
    <w:rsid w:val="00C43FD0"/>
    <w:rsid w:val="00C46C92"/>
    <w:rsid w:val="00C46E28"/>
    <w:rsid w:val="00C47AE7"/>
    <w:rsid w:val="00C54EAC"/>
    <w:rsid w:val="00C61476"/>
    <w:rsid w:val="00C6169C"/>
    <w:rsid w:val="00C75377"/>
    <w:rsid w:val="00C94DE3"/>
    <w:rsid w:val="00CA2577"/>
    <w:rsid w:val="00CB2610"/>
    <w:rsid w:val="00CB2A97"/>
    <w:rsid w:val="00CC1C68"/>
    <w:rsid w:val="00CD607A"/>
    <w:rsid w:val="00CD63D8"/>
    <w:rsid w:val="00CE42AD"/>
    <w:rsid w:val="00CE68B0"/>
    <w:rsid w:val="00D02387"/>
    <w:rsid w:val="00D02E38"/>
    <w:rsid w:val="00D1006B"/>
    <w:rsid w:val="00D13CB2"/>
    <w:rsid w:val="00D26461"/>
    <w:rsid w:val="00D368EA"/>
    <w:rsid w:val="00D43F1A"/>
    <w:rsid w:val="00D64CB2"/>
    <w:rsid w:val="00D6678C"/>
    <w:rsid w:val="00D7285E"/>
    <w:rsid w:val="00D80D64"/>
    <w:rsid w:val="00D812D2"/>
    <w:rsid w:val="00D815F0"/>
    <w:rsid w:val="00D82A0F"/>
    <w:rsid w:val="00D92023"/>
    <w:rsid w:val="00DA1048"/>
    <w:rsid w:val="00DA58F7"/>
    <w:rsid w:val="00DB0047"/>
    <w:rsid w:val="00DB0E5E"/>
    <w:rsid w:val="00DB1C41"/>
    <w:rsid w:val="00DB4145"/>
    <w:rsid w:val="00DB4871"/>
    <w:rsid w:val="00DD23E8"/>
    <w:rsid w:val="00DD49C3"/>
    <w:rsid w:val="00DD7CEA"/>
    <w:rsid w:val="00DE05BE"/>
    <w:rsid w:val="00DE3271"/>
    <w:rsid w:val="00DF3782"/>
    <w:rsid w:val="00E13608"/>
    <w:rsid w:val="00E16F83"/>
    <w:rsid w:val="00E2404D"/>
    <w:rsid w:val="00E53798"/>
    <w:rsid w:val="00E6409E"/>
    <w:rsid w:val="00E65617"/>
    <w:rsid w:val="00E66FF8"/>
    <w:rsid w:val="00E72655"/>
    <w:rsid w:val="00E727E1"/>
    <w:rsid w:val="00E90D56"/>
    <w:rsid w:val="00E92075"/>
    <w:rsid w:val="00EA42D0"/>
    <w:rsid w:val="00EA49BB"/>
    <w:rsid w:val="00EA67BE"/>
    <w:rsid w:val="00EA77B8"/>
    <w:rsid w:val="00EB0CC6"/>
    <w:rsid w:val="00EB5AA3"/>
    <w:rsid w:val="00ED3391"/>
    <w:rsid w:val="00ED6888"/>
    <w:rsid w:val="00EE00F3"/>
    <w:rsid w:val="00EE557D"/>
    <w:rsid w:val="00EF5209"/>
    <w:rsid w:val="00F003F4"/>
    <w:rsid w:val="00F03100"/>
    <w:rsid w:val="00F03A50"/>
    <w:rsid w:val="00F0446F"/>
    <w:rsid w:val="00F11DF7"/>
    <w:rsid w:val="00F14724"/>
    <w:rsid w:val="00F23248"/>
    <w:rsid w:val="00F23B8C"/>
    <w:rsid w:val="00F34392"/>
    <w:rsid w:val="00F444B0"/>
    <w:rsid w:val="00F44CDE"/>
    <w:rsid w:val="00F51C60"/>
    <w:rsid w:val="00F52610"/>
    <w:rsid w:val="00F55111"/>
    <w:rsid w:val="00F56B15"/>
    <w:rsid w:val="00F65A0F"/>
    <w:rsid w:val="00F7209F"/>
    <w:rsid w:val="00F72A9A"/>
    <w:rsid w:val="00F73632"/>
    <w:rsid w:val="00F73E10"/>
    <w:rsid w:val="00F741DF"/>
    <w:rsid w:val="00F82E12"/>
    <w:rsid w:val="00F82FC9"/>
    <w:rsid w:val="00F93FF0"/>
    <w:rsid w:val="00F97228"/>
    <w:rsid w:val="00F97566"/>
    <w:rsid w:val="00FA3B7D"/>
    <w:rsid w:val="00FA6DC7"/>
    <w:rsid w:val="00FB366E"/>
    <w:rsid w:val="00FB508E"/>
    <w:rsid w:val="00FC5769"/>
    <w:rsid w:val="00FC6103"/>
    <w:rsid w:val="00FD1577"/>
    <w:rsid w:val="00FE2B86"/>
    <w:rsid w:val="00FE3237"/>
    <w:rsid w:val="00FF332B"/>
    <w:rsid w:val="04882131"/>
    <w:rsid w:val="0D7C66B8"/>
    <w:rsid w:val="0E502C4D"/>
    <w:rsid w:val="0FE64FEA"/>
    <w:rsid w:val="118E5748"/>
    <w:rsid w:val="18751E01"/>
    <w:rsid w:val="298D49DE"/>
    <w:rsid w:val="355BB13B"/>
    <w:rsid w:val="370B2BBB"/>
    <w:rsid w:val="39D4499A"/>
    <w:rsid w:val="3B3F3959"/>
    <w:rsid w:val="3C4B002C"/>
    <w:rsid w:val="3EBA9E82"/>
    <w:rsid w:val="4D80F7F6"/>
    <w:rsid w:val="5118868D"/>
    <w:rsid w:val="51C6A103"/>
    <w:rsid w:val="55EBFCFC"/>
    <w:rsid w:val="58B43ABE"/>
    <w:rsid w:val="5EB93C2F"/>
    <w:rsid w:val="5F213F81"/>
    <w:rsid w:val="6F0256BB"/>
    <w:rsid w:val="704386E4"/>
    <w:rsid w:val="77BEECEF"/>
    <w:rsid w:val="7B6D9B19"/>
    <w:rsid w:val="7CB60097"/>
    <w:rsid w:val="7D6B655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7D8CA551"/>
  <w15:chartTrackingRefBased/>
  <w15:docId w15:val="{4F7C843D-7483-5F43-B6F8-C2CFB396B4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D49C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DD49C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D49C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D49C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D49C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D49C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D49C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D49C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D49C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D49C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DD49C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D49C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D49C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D49C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D49C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D49C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D49C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D49C3"/>
    <w:rPr>
      <w:rFonts w:eastAsiaTheme="majorEastAsia" w:cstheme="majorBidi"/>
      <w:color w:val="272727" w:themeColor="text1" w:themeTint="D8"/>
    </w:rPr>
  </w:style>
  <w:style w:type="paragraph" w:styleId="Title">
    <w:name w:val="Title"/>
    <w:basedOn w:val="Normal"/>
    <w:next w:val="Normal"/>
    <w:link w:val="TitleChar"/>
    <w:uiPriority w:val="10"/>
    <w:qFormat/>
    <w:rsid w:val="00DD49C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D49C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D49C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D49C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D49C3"/>
    <w:pPr>
      <w:spacing w:before="160"/>
      <w:jc w:val="center"/>
    </w:pPr>
    <w:rPr>
      <w:i/>
      <w:iCs/>
      <w:color w:val="404040" w:themeColor="text1" w:themeTint="BF"/>
    </w:rPr>
  </w:style>
  <w:style w:type="character" w:customStyle="1" w:styleId="QuoteChar">
    <w:name w:val="Quote Char"/>
    <w:basedOn w:val="DefaultParagraphFont"/>
    <w:link w:val="Quote"/>
    <w:uiPriority w:val="29"/>
    <w:rsid w:val="00DD49C3"/>
    <w:rPr>
      <w:i/>
      <w:iCs/>
      <w:color w:val="404040" w:themeColor="text1" w:themeTint="BF"/>
    </w:rPr>
  </w:style>
  <w:style w:type="paragraph" w:styleId="ListParagraph">
    <w:name w:val="List Paragraph"/>
    <w:basedOn w:val="Normal"/>
    <w:uiPriority w:val="34"/>
    <w:qFormat/>
    <w:rsid w:val="00DD49C3"/>
    <w:pPr>
      <w:ind w:left="720"/>
      <w:contextualSpacing/>
    </w:pPr>
  </w:style>
  <w:style w:type="character" w:styleId="IntenseEmphasis">
    <w:name w:val="Intense Emphasis"/>
    <w:basedOn w:val="DefaultParagraphFont"/>
    <w:uiPriority w:val="21"/>
    <w:qFormat/>
    <w:rsid w:val="00DD49C3"/>
    <w:rPr>
      <w:i/>
      <w:iCs/>
      <w:color w:val="0F4761" w:themeColor="accent1" w:themeShade="BF"/>
    </w:rPr>
  </w:style>
  <w:style w:type="paragraph" w:styleId="IntenseQuote">
    <w:name w:val="Intense Quote"/>
    <w:basedOn w:val="Normal"/>
    <w:next w:val="Normal"/>
    <w:link w:val="IntenseQuoteChar"/>
    <w:uiPriority w:val="30"/>
    <w:qFormat/>
    <w:rsid w:val="00DD49C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D49C3"/>
    <w:rPr>
      <w:i/>
      <w:iCs/>
      <w:color w:val="0F4761" w:themeColor="accent1" w:themeShade="BF"/>
    </w:rPr>
  </w:style>
  <w:style w:type="character" w:styleId="IntenseReference">
    <w:name w:val="Intense Reference"/>
    <w:basedOn w:val="DefaultParagraphFont"/>
    <w:uiPriority w:val="32"/>
    <w:qFormat/>
    <w:rsid w:val="00DD49C3"/>
    <w:rPr>
      <w:b/>
      <w:bCs/>
      <w:smallCaps/>
      <w:color w:val="0F4761" w:themeColor="accent1" w:themeShade="BF"/>
      <w:spacing w:val="5"/>
    </w:rPr>
  </w:style>
  <w:style w:type="table" w:styleId="TableGrid">
    <w:name w:val="Table Grid"/>
    <w:basedOn w:val="TableNormal"/>
    <w:uiPriority w:val="39"/>
    <w:rsid w:val="00DD49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C75377"/>
    <w:rPr>
      <w:color w:val="467886" w:themeColor="hyperlink"/>
      <w:u w:val="single"/>
    </w:rPr>
  </w:style>
  <w:style w:type="character" w:styleId="UnresolvedMention">
    <w:name w:val="Unresolved Mention"/>
    <w:basedOn w:val="DefaultParagraphFont"/>
    <w:uiPriority w:val="99"/>
    <w:semiHidden/>
    <w:unhideWhenUsed/>
    <w:rsid w:val="00C75377"/>
    <w:rPr>
      <w:color w:val="605E5C"/>
      <w:shd w:val="clear" w:color="auto" w:fill="E1DFDD"/>
    </w:rPr>
  </w:style>
  <w:style w:type="paragraph" w:customStyle="1" w:styleId="paragraph">
    <w:name w:val="paragraph"/>
    <w:basedOn w:val="Normal"/>
    <w:rsid w:val="004B4C58"/>
    <w:pPr>
      <w:spacing w:before="100" w:beforeAutospacing="1" w:after="100" w:afterAutospacing="1" w:line="240" w:lineRule="auto"/>
    </w:pPr>
    <w:rPr>
      <w:rFonts w:ascii="Times New Roman" w:eastAsia="Times New Roman" w:hAnsi="Times New Roman" w:cs="Times New Roman"/>
      <w:kern w:val="0"/>
      <w:lang w:eastAsia="en-GB"/>
      <w14:ligatures w14:val="none"/>
    </w:rPr>
  </w:style>
  <w:style w:type="character" w:customStyle="1" w:styleId="normaltextrun">
    <w:name w:val="normaltextrun"/>
    <w:basedOn w:val="DefaultParagraphFont"/>
    <w:rsid w:val="004B4C58"/>
  </w:style>
  <w:style w:type="character" w:customStyle="1" w:styleId="eop">
    <w:name w:val="eop"/>
    <w:basedOn w:val="DefaultParagraphFont"/>
    <w:rsid w:val="004B4C58"/>
  </w:style>
  <w:style w:type="character" w:styleId="CommentReference">
    <w:name w:val="annotation reference"/>
    <w:basedOn w:val="DefaultParagraphFont"/>
    <w:uiPriority w:val="99"/>
    <w:semiHidden/>
    <w:unhideWhenUsed/>
    <w:rsid w:val="000D47B4"/>
    <w:rPr>
      <w:sz w:val="16"/>
      <w:szCs w:val="16"/>
    </w:rPr>
  </w:style>
  <w:style w:type="paragraph" w:styleId="CommentText">
    <w:name w:val="annotation text"/>
    <w:basedOn w:val="Normal"/>
    <w:link w:val="CommentTextChar"/>
    <w:uiPriority w:val="99"/>
    <w:semiHidden/>
    <w:unhideWhenUsed/>
    <w:rsid w:val="000D47B4"/>
    <w:pPr>
      <w:spacing w:line="240" w:lineRule="auto"/>
    </w:pPr>
    <w:rPr>
      <w:sz w:val="20"/>
      <w:szCs w:val="20"/>
    </w:rPr>
  </w:style>
  <w:style w:type="character" w:customStyle="1" w:styleId="CommentTextChar">
    <w:name w:val="Comment Text Char"/>
    <w:basedOn w:val="DefaultParagraphFont"/>
    <w:link w:val="CommentText"/>
    <w:uiPriority w:val="99"/>
    <w:semiHidden/>
    <w:rsid w:val="000D47B4"/>
    <w:rPr>
      <w:sz w:val="20"/>
      <w:szCs w:val="20"/>
    </w:rPr>
  </w:style>
  <w:style w:type="paragraph" w:styleId="CommentSubject">
    <w:name w:val="annotation subject"/>
    <w:basedOn w:val="CommentText"/>
    <w:next w:val="CommentText"/>
    <w:link w:val="CommentSubjectChar"/>
    <w:uiPriority w:val="99"/>
    <w:semiHidden/>
    <w:unhideWhenUsed/>
    <w:rsid w:val="000D47B4"/>
    <w:rPr>
      <w:b/>
      <w:bCs/>
    </w:rPr>
  </w:style>
  <w:style w:type="character" w:customStyle="1" w:styleId="CommentSubjectChar">
    <w:name w:val="Comment Subject Char"/>
    <w:basedOn w:val="CommentTextChar"/>
    <w:link w:val="CommentSubject"/>
    <w:uiPriority w:val="99"/>
    <w:semiHidden/>
    <w:rsid w:val="000D47B4"/>
    <w:rPr>
      <w:b/>
      <w:bCs/>
      <w:sz w:val="20"/>
      <w:szCs w:val="20"/>
    </w:rPr>
  </w:style>
  <w:style w:type="paragraph" w:styleId="Revision">
    <w:name w:val="Revision"/>
    <w:hidden/>
    <w:uiPriority w:val="99"/>
    <w:semiHidden/>
    <w:rsid w:val="001B6899"/>
    <w:pPr>
      <w:spacing w:after="0" w:line="240" w:lineRule="auto"/>
    </w:pPr>
  </w:style>
  <w:style w:type="paragraph" w:styleId="NormalWeb">
    <w:name w:val="Normal (Web)"/>
    <w:basedOn w:val="Normal"/>
    <w:uiPriority w:val="99"/>
    <w:unhideWhenUsed/>
    <w:rsid w:val="00F72A9A"/>
    <w:pPr>
      <w:spacing w:before="100" w:beforeAutospacing="1" w:after="100" w:afterAutospacing="1" w:line="240" w:lineRule="auto"/>
    </w:pPr>
    <w:rPr>
      <w:rFonts w:ascii="Times New Roman" w:eastAsia="Times New Roman" w:hAnsi="Times New Roman" w:cs="Times New Roman"/>
      <w:kern w:val="0"/>
      <w:lang w:eastAsia="en-GB"/>
      <w14:ligatures w14:val="none"/>
    </w:rPr>
  </w:style>
  <w:style w:type="character" w:styleId="Emphasis">
    <w:name w:val="Emphasis"/>
    <w:basedOn w:val="DefaultParagraphFont"/>
    <w:uiPriority w:val="20"/>
    <w:qFormat/>
    <w:rsid w:val="00F72A9A"/>
    <w:rPr>
      <w:i/>
      <w:iCs/>
    </w:rPr>
  </w:style>
  <w:style w:type="character" w:styleId="Strong">
    <w:name w:val="Strong"/>
    <w:basedOn w:val="DefaultParagraphFont"/>
    <w:uiPriority w:val="22"/>
    <w:qFormat/>
    <w:rsid w:val="00F72A9A"/>
    <w:rPr>
      <w:b/>
      <w:bCs/>
    </w:rPr>
  </w:style>
  <w:style w:type="character" w:styleId="FollowedHyperlink">
    <w:name w:val="FollowedHyperlink"/>
    <w:basedOn w:val="DefaultParagraphFont"/>
    <w:uiPriority w:val="99"/>
    <w:semiHidden/>
    <w:unhideWhenUsed/>
    <w:rsid w:val="0032232E"/>
    <w:rPr>
      <w:color w:val="96607D" w:themeColor="followedHyperlink"/>
      <w:u w:val="single"/>
    </w:rPr>
  </w:style>
  <w:style w:type="paragraph" w:customStyle="1" w:styleId="xmsonormal">
    <w:name w:val="xmsonormal"/>
    <w:basedOn w:val="Normal"/>
    <w:rsid w:val="00C20306"/>
    <w:pPr>
      <w:spacing w:before="100" w:beforeAutospacing="1" w:after="100" w:afterAutospacing="1" w:line="240" w:lineRule="auto"/>
    </w:pPr>
    <w:rPr>
      <w:rFonts w:ascii="Times New Roman" w:eastAsia="Times New Roman" w:hAnsi="Times New Roman" w:cs="Times New Roman"/>
      <w:kern w:val="0"/>
      <w:lang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marksandspencer.com/food/mands-collection-cotes-de-provence-sainte-victoire-ros/p/fdp60602219" TargetMode="External"/><Relationship Id="rId18" Type="http://schemas.openxmlformats.org/officeDocument/2006/relationships/hyperlink" Target="https://iwcindustryawards.com/2025/en/page/finalists-2025"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yperlink" Target="https://www.sainsburys.co.uk/gol-ui/product/the-ned-pinot-grigio-75cl?utm_medium=cpc&amp;cmpid=cpc&amp;catalogId=10241&amp;utm_content=shopping&amp;productId=51888&amp;utm_campaign=20333921261&amp;utm_custom2=759-449-0952&amp;storeId=10151&amp;gclid=Cj0KCQjwn8XFBhCxARIsAMyH8BtTr7aVyj6U3jTi1a8tuBlmF6SqGYWTKAyJ7QehX007O3eGdBLyphIaAoV0EALw_wcB&amp;utm_custom1=&amp;langId=44&amp;utm_source=Google&amp;krypto=MTGcAPtq8tFfwumGoib4vlzspXYkTRLlcBuNn2A%2Ffr4AL%2FwDsX8v6kbjkDrro85abCR8%2BpjqcBA880o06fnPVSYGfOZYqQc5b4ji6i7mvyp1gl8Of0yo35UpJ6TvfpZbx6fKI3XmSwIXAZmUNtcyzzNwbfrjjOPHY8EZq9x9ZxPrlMXgrnF4pzQQJvQDlkhQtcTdQ9RwQuAwa3Ox3yqOQX1sBMekSMsjHtAp6PhDVy9Lx994s4b1zQpBDqeKjq6cR8sg%2FjumUYm7u0lJNOvtjYOgS1%2F6TsZZfKB8hgmYQn6gFTO%2FqM6%2Fdcio8LT4pMd6D0mPnwyp37xd1CtSuDl2NbGifw2RvNIKmXdzHRbq%2BP3Gde8r0MZ3dGqPfSNKIm3yQtCLblU2ihvc00Dgoq3EmYKmt25woNmLBS7idYlBjYXnycC%2F3IZK5SorRkE72VyZyjwlnhMqGBWwPApij3LOkFVtZgsM18E7U65wdTlRcuVVZcjBFNNo37aIs92XqCZA3uH0J8g%2FzO0dj6%2Fo6cJnfVd9fdmeVE2CejXs%2BOScZic%3D&amp;ddkey=https%3Agb%2Fgroceries%2Fthe-ned-pinot-grigio-75cl" TargetMode="External"/><Relationship Id="rId17" Type="http://schemas.openxmlformats.org/officeDocument/2006/relationships/hyperlink" Target="https://www.internationalwinechallenge.com/trophy-results-2025.html" TargetMode="External"/><Relationship Id="rId2" Type="http://schemas.openxmlformats.org/officeDocument/2006/relationships/customXml" Target="../customXml/item2.xml"/><Relationship Id="rId16" Type="http://schemas.openxmlformats.org/officeDocument/2006/relationships/hyperlink" Target="https://www.tesco.com/groceries/en-GB/products/255247179?srsltid=AfmBOoqES3z3CxYdn35exlhP8XvqvMyUqLouNDnC6vv0qaI7DYFqqcHa"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asda.com/groceries/product/prosecco/asda-extra-special-prosecco-brut-75-cl/9145571" TargetMode="External"/><Relationship Id="rId5" Type="http://schemas.openxmlformats.org/officeDocument/2006/relationships/styles" Target="styles.xml"/><Relationship Id="rId15" Type="http://schemas.openxmlformats.org/officeDocument/2006/relationships/hyperlink" Target="https://www.tesco.com/groceries/en-GB/products/253204625?srsltid=AfmBOorj4zPTMZbGLpWAZvPdGaMxBDId69OoF9YIT7Hvd2RzCUgJ2Be-" TargetMode="External"/><Relationship Id="rId10" Type="http://schemas.openxmlformats.org/officeDocument/2006/relationships/image" Target="media/image2.png"/><Relationship Id="rId19" Type="http://schemas.openxmlformats.org/officeDocument/2006/relationships/hyperlink" Target="mailto:iwc@thisisphipps.com" TargetMode="External"/><Relationship Id="rId4" Type="http://schemas.openxmlformats.org/officeDocument/2006/relationships/numbering" Target="numbering.xml"/><Relationship Id="rId9" Type="http://schemas.openxmlformats.org/officeDocument/2006/relationships/hyperlink" Target="https://www.internationalwinechallenge.com/" TargetMode="External"/><Relationship Id="rId14" Type="http://schemas.openxmlformats.org/officeDocument/2006/relationships/hyperlink" Target="https://www.asda.com/groceries/product/shiraz/asda-extra-special-great-western-shiraz-wine/752460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ad251c6-3b12-4c2f-9e65-949973a5dcd5">
      <Terms xmlns="http://schemas.microsoft.com/office/infopath/2007/PartnerControls"/>
    </lcf76f155ced4ddcb4097134ff3c332f>
    <Thumbnail xmlns="2ad251c6-3b12-4c2f-9e65-949973a5dcd5" xsi:nil="true"/>
    <TaxCatchAll xmlns="787ad030-738f-4db1-8fc5-e71d6faccec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2BBB0A23C5E004C9179CA0B1ED9C59F" ma:contentTypeVersion="20" ma:contentTypeDescription="Create a new document." ma:contentTypeScope="" ma:versionID="97c82e7cc6b68425aaea643de81a750b">
  <xsd:schema xmlns:xsd="http://www.w3.org/2001/XMLSchema" xmlns:xs="http://www.w3.org/2001/XMLSchema" xmlns:p="http://schemas.microsoft.com/office/2006/metadata/properties" xmlns:ns2="2ad251c6-3b12-4c2f-9e65-949973a5dcd5" xmlns:ns3="787ad030-738f-4db1-8fc5-e71d6faccec9" targetNamespace="http://schemas.microsoft.com/office/2006/metadata/properties" ma:root="true" ma:fieldsID="bed10c9f3b93a2bb3e42099b1856d7ed" ns2:_="" ns3:_="">
    <xsd:import namespace="2ad251c6-3b12-4c2f-9e65-949973a5dcd5"/>
    <xsd:import namespace="787ad030-738f-4db1-8fc5-e71d6faccec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Thumbnail"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d251c6-3b12-4c2f-9e65-949973a5dc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Thumbnail" ma:index="21" nillable="true" ma:displayName="Thumbnail" ma:format="Thumbnail" ma:internalName="Thumbnail">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99645ea6-528f-408a-8a8f-2f4d2e8e7da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87ad030-738f-4db1-8fc5-e71d6faccec9"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3dedbc1b-b36e-4b8d-9617-136abcfb67e0}" ma:internalName="TaxCatchAll" ma:showField="CatchAllData" ma:web="787ad030-738f-4db1-8fc5-e71d6facce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8C6EC1A-0BF6-402F-B5DC-2196FEA56588}">
  <ds:schemaRefs>
    <ds:schemaRef ds:uri="http://schemas.microsoft.com/office/2006/metadata/properties"/>
    <ds:schemaRef ds:uri="http://schemas.microsoft.com/office/infopath/2007/PartnerControls"/>
    <ds:schemaRef ds:uri="2ad251c6-3b12-4c2f-9e65-949973a5dcd5"/>
    <ds:schemaRef ds:uri="787ad030-738f-4db1-8fc5-e71d6faccec9"/>
  </ds:schemaRefs>
</ds:datastoreItem>
</file>

<file path=customXml/itemProps2.xml><?xml version="1.0" encoding="utf-8"?>
<ds:datastoreItem xmlns:ds="http://schemas.openxmlformats.org/officeDocument/2006/customXml" ds:itemID="{8ADC6A4C-5975-480E-A171-FF3AB4FCD9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d251c6-3b12-4c2f-9e65-949973a5dcd5"/>
    <ds:schemaRef ds:uri="787ad030-738f-4db1-8fc5-e71d6facce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5E48A62-387E-4EC7-AB96-FC97DAF0773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4</Pages>
  <Words>1635</Words>
  <Characters>9325</Characters>
  <Application>Microsoft Office Word</Application>
  <DocSecurity>0</DocSecurity>
  <Lines>77</Lines>
  <Paragraphs>21</Paragraphs>
  <ScaleCrop>false</ScaleCrop>
  <Company/>
  <LinksUpToDate>false</LinksUpToDate>
  <CharactersWithSpaces>10939</CharactersWithSpaces>
  <SharedDoc>false</SharedDoc>
  <HLinks>
    <vt:vector size="54" baseType="variant">
      <vt:variant>
        <vt:i4>3407901</vt:i4>
      </vt:variant>
      <vt:variant>
        <vt:i4>24</vt:i4>
      </vt:variant>
      <vt:variant>
        <vt:i4>0</vt:i4>
      </vt:variant>
      <vt:variant>
        <vt:i4>5</vt:i4>
      </vt:variant>
      <vt:variant>
        <vt:lpwstr>mailto:iwc@thisisphipps.com</vt:lpwstr>
      </vt:variant>
      <vt:variant>
        <vt:lpwstr/>
      </vt:variant>
      <vt:variant>
        <vt:i4>3276926</vt:i4>
      </vt:variant>
      <vt:variant>
        <vt:i4>21</vt:i4>
      </vt:variant>
      <vt:variant>
        <vt:i4>0</vt:i4>
      </vt:variant>
      <vt:variant>
        <vt:i4>5</vt:i4>
      </vt:variant>
      <vt:variant>
        <vt:lpwstr>https://www.internationalwinechallenge.com/trophy-results-2025.html</vt:lpwstr>
      </vt:variant>
      <vt:variant>
        <vt:lpwstr/>
      </vt:variant>
      <vt:variant>
        <vt:i4>5505044</vt:i4>
      </vt:variant>
      <vt:variant>
        <vt:i4>18</vt:i4>
      </vt:variant>
      <vt:variant>
        <vt:i4>0</vt:i4>
      </vt:variant>
      <vt:variant>
        <vt:i4>5</vt:i4>
      </vt:variant>
      <vt:variant>
        <vt:lpwstr>https://www.tesco.com/groceries/en-GB/products/255247179?srsltid=AfmBOoqES3z3CxYdn35exlhP8XvqvMyUqLouNDnC6vv0qaI7DYFqqcHa</vt:lpwstr>
      </vt:variant>
      <vt:variant>
        <vt:lpwstr/>
      </vt:variant>
      <vt:variant>
        <vt:i4>6160452</vt:i4>
      </vt:variant>
      <vt:variant>
        <vt:i4>15</vt:i4>
      </vt:variant>
      <vt:variant>
        <vt:i4>0</vt:i4>
      </vt:variant>
      <vt:variant>
        <vt:i4>5</vt:i4>
      </vt:variant>
      <vt:variant>
        <vt:lpwstr>https://www.tesco.com/groceries/en-GB/products/253204625?srsltid=AfmBOorj4zPTMZbGLpWAZvPdGaMxBDId69OoF9YIT7Hvd2RzCUgJ2Be-</vt:lpwstr>
      </vt:variant>
      <vt:variant>
        <vt:lpwstr/>
      </vt:variant>
      <vt:variant>
        <vt:i4>3866751</vt:i4>
      </vt:variant>
      <vt:variant>
        <vt:i4>12</vt:i4>
      </vt:variant>
      <vt:variant>
        <vt:i4>0</vt:i4>
      </vt:variant>
      <vt:variant>
        <vt:i4>5</vt:i4>
      </vt:variant>
      <vt:variant>
        <vt:lpwstr>https://www.asda.com/groceries/product/shiraz/asda-extra-special-great-western-shiraz-wine/7524603</vt:lpwstr>
      </vt:variant>
      <vt:variant>
        <vt:lpwstr/>
      </vt:variant>
      <vt:variant>
        <vt:i4>2818061</vt:i4>
      </vt:variant>
      <vt:variant>
        <vt:i4>9</vt:i4>
      </vt:variant>
      <vt:variant>
        <vt:i4>0</vt:i4>
      </vt:variant>
      <vt:variant>
        <vt:i4>5</vt:i4>
      </vt:variant>
      <vt:variant>
        <vt:lpwstr>https://www.marksandspencer.com/food/mands-collection-cotes-de-provence-sainte-victoire-ros/p/fdp60602219</vt:lpwstr>
      </vt:variant>
      <vt:variant>
        <vt:lpwstr>intid=pid_pg1pip96g6r6c2</vt:lpwstr>
      </vt:variant>
      <vt:variant>
        <vt:i4>7274594</vt:i4>
      </vt:variant>
      <vt:variant>
        <vt:i4>6</vt:i4>
      </vt:variant>
      <vt:variant>
        <vt:i4>0</vt:i4>
      </vt:variant>
      <vt:variant>
        <vt:i4>5</vt:i4>
      </vt:variant>
      <vt:variant>
        <vt:lpwstr>https://www.sainsburys.co.uk/gol-ui/product/the-ned-pinot-grigio-75cl?utm_medium=cpc&amp;cmpid=cpc&amp;catalogId=10241&amp;utm_content=shopping&amp;productId=51888&amp;utm_campaign=20333921261&amp;utm_custom2=759-449-0952&amp;storeId=10151&amp;gclid=Cj0KCQjwn8XFBhCxARIsAMyH8BtTr7aVyj6U3jTi1a8tuBlmF6SqGYWTKAyJ7QehX007O3eGdBLyphIaAoV0EALw_wcB&amp;utm_custom1=&amp;langId=44&amp;utm_source=Google&amp;krypto=MTGcAPtq8tFfwumGoib4vlzspXYkTRLlcBuNn2A%2Ffr4AL%2FwDsX8v6kbjkDrro85abCR8%2BpjqcBA880o06fnPVSYGfOZYqQc5b4ji6i7mvyp1gl8Of0yo35UpJ6TvfpZbx6fKI3XmSwIXAZmUNtcyzzNwbfrjjOPHY8EZq9x9ZxPrlMXgrnF4pzQQJvQDlkhQtcTdQ9RwQuAwa3Ox3yqOQX1sBMekSMsjHtAp6PhDVy9Lx994s4b1zQpBDqeKjq6cR8sg%2FjumUYm7u0lJNOvtjYOgS1%2F6TsZZfKB8hgmYQn6gFTO%2FqM6%2Fdcio8LT4pMd6D0mPnwyp37xd1CtSuDl2NbGifw2RvNIKmXdzHRbq%2BP3Gde8r0MZ3dGqPfSNKIm3yQtCLblU2ihvc00Dgoq3EmYKmt25woNmLBS7idYlBjYXnycC%2F3IZK5SorRkE72VyZyjwlnhMqGBWwPApij3LOkFVtZgsM18E7U65wdTlRcuVVZcjBFNNo37aIs92XqCZA3uH0J8g%2FzO0dj6%2Fo6cJnfVd9fdmeVE2CejXs%2BOScZic%3D&amp;ddkey=https%3Agb%2Fgroceries%2Fthe-ned-pinot-grigio-75cl</vt:lpwstr>
      </vt:variant>
      <vt:variant>
        <vt:lpwstr/>
      </vt:variant>
      <vt:variant>
        <vt:i4>3604600</vt:i4>
      </vt:variant>
      <vt:variant>
        <vt:i4>3</vt:i4>
      </vt:variant>
      <vt:variant>
        <vt:i4>0</vt:i4>
      </vt:variant>
      <vt:variant>
        <vt:i4>5</vt:i4>
      </vt:variant>
      <vt:variant>
        <vt:lpwstr>https://www.asda.com/groceries/product/prosecco/asda-extra-special-prosecco-brut-75-cl/9145571</vt:lpwstr>
      </vt:variant>
      <vt:variant>
        <vt:lpwstr/>
      </vt:variant>
      <vt:variant>
        <vt:i4>2424942</vt:i4>
      </vt:variant>
      <vt:variant>
        <vt:i4>0</vt:i4>
      </vt:variant>
      <vt:variant>
        <vt:i4>0</vt:i4>
      </vt:variant>
      <vt:variant>
        <vt:i4>5</vt:i4>
      </vt:variant>
      <vt:variant>
        <vt:lpwstr>https://www.internationalwinechallenge.com/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Poppy Dean</dc:creator>
  <cp:keywords/>
  <dc:description/>
  <cp:lastModifiedBy>Connie Kissock</cp:lastModifiedBy>
  <cp:revision>5</cp:revision>
  <dcterms:created xsi:type="dcterms:W3CDTF">2025-09-09T14:33:00Z</dcterms:created>
  <dcterms:modified xsi:type="dcterms:W3CDTF">2025-09-09T14:53:00Z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0x01010052BBB0A23C5E004C9179CA0B1ED9C59F</vt:lpwstr>
  </property>
  <property fmtid="{D5CDD505-2E9C-101B-9397-08002B2CF9AE}" pid="3" name="MediaServiceImageTags">
    <vt:lpwstr/>
  </property>
</Properties>
</file>